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F4E" w:rsidRPr="00CE6F4E" w:rsidRDefault="00CE6F4E" w:rsidP="00CE6F4E">
      <w:pPr>
        <w:spacing w:after="0" w:line="240" w:lineRule="auto"/>
        <w:jc w:val="center"/>
        <w:rPr>
          <w:rFonts w:ascii="Algerian" w:eastAsia="Times New Roman" w:hAnsi="Algerian" w:cs="Monotype Koufi"/>
          <w:b/>
          <w:bCs/>
          <w:sz w:val="36"/>
          <w:szCs w:val="36"/>
        </w:rPr>
      </w:pPr>
      <w:r w:rsidRPr="00CE6F4E">
        <w:rPr>
          <w:rFonts w:ascii="Algerian" w:eastAsia="Times New Roman" w:hAnsi="Algerian" w:cs="Monotype Koufi"/>
          <w:b/>
          <w:bCs/>
          <w:sz w:val="36"/>
          <w:szCs w:val="36"/>
          <w:rtl/>
        </w:rPr>
        <w:t>أثر استخدام عمليات العلم في تنمية مهارات</w:t>
      </w:r>
      <w:r w:rsidRPr="00CE6F4E">
        <w:rPr>
          <w:rFonts w:ascii="Algerian" w:eastAsia="Times New Roman" w:hAnsi="Algerian" w:cs="Monotype Koufi" w:hint="cs"/>
          <w:b/>
          <w:bCs/>
          <w:sz w:val="36"/>
          <w:szCs w:val="36"/>
          <w:rtl/>
        </w:rPr>
        <w:t xml:space="preserve"> </w:t>
      </w:r>
      <w:r w:rsidRPr="00CE6F4E">
        <w:rPr>
          <w:rFonts w:ascii="Algerian" w:eastAsia="Times New Roman" w:hAnsi="Algerian" w:cs="Monotype Koufi"/>
          <w:b/>
          <w:bCs/>
          <w:sz w:val="36"/>
          <w:szCs w:val="36"/>
          <w:rtl/>
        </w:rPr>
        <w:t xml:space="preserve">التفكير الرياضي </w:t>
      </w:r>
      <w:r w:rsidRPr="00CE6F4E">
        <w:rPr>
          <w:rFonts w:ascii="Algerian" w:eastAsia="Times New Roman" w:hAnsi="Algerian" w:cs="Monotype Koufi" w:hint="cs"/>
          <w:b/>
          <w:bCs/>
          <w:sz w:val="36"/>
          <w:szCs w:val="36"/>
          <w:rtl/>
        </w:rPr>
        <w:t xml:space="preserve">والتحصيل لدى </w:t>
      </w:r>
      <w:r w:rsidRPr="00CE6F4E">
        <w:rPr>
          <w:rFonts w:ascii="Algerian" w:eastAsia="Times New Roman" w:hAnsi="Algerian" w:cs="Monotype Koufi"/>
          <w:b/>
          <w:bCs/>
          <w:sz w:val="36"/>
          <w:szCs w:val="36"/>
          <w:rtl/>
        </w:rPr>
        <w:t xml:space="preserve">طلبة الصف الثامن في </w:t>
      </w:r>
      <w:r w:rsidRPr="00CE6F4E">
        <w:rPr>
          <w:rFonts w:ascii="Algerian" w:eastAsia="Times New Roman" w:hAnsi="Algerian" w:cs="Monotype Koufi" w:hint="cs"/>
          <w:b/>
          <w:bCs/>
          <w:sz w:val="36"/>
          <w:szCs w:val="36"/>
          <w:rtl/>
        </w:rPr>
        <w:t>مدينة الحوطة</w:t>
      </w:r>
    </w:p>
    <w:p w:rsidR="00CE6F4E" w:rsidRPr="00D66FDE" w:rsidRDefault="00CE6F4E" w:rsidP="00CE6F4E">
      <w:pPr>
        <w:spacing w:after="0" w:line="240" w:lineRule="auto"/>
        <w:rPr>
          <w:rFonts w:ascii="Courier New" w:eastAsia="Times New Roman" w:hAnsi="Courier New" w:cs="Arabic Transparent"/>
          <w:sz w:val="32"/>
          <w:szCs w:val="32"/>
          <w:rtl/>
        </w:rPr>
      </w:pPr>
    </w:p>
    <w:p w:rsidR="007E06A4" w:rsidRPr="00CE6F4E" w:rsidRDefault="00CE6F4E" w:rsidP="00CE6F4E">
      <w:pPr>
        <w:tabs>
          <w:tab w:val="left" w:pos="2882"/>
          <w:tab w:val="center" w:pos="4156"/>
        </w:tabs>
        <w:spacing w:after="0" w:line="240" w:lineRule="auto"/>
        <w:rPr>
          <w:rFonts w:ascii="Courier New" w:eastAsia="Times New Roman" w:hAnsi="Courier New" w:cs="Arabic Transparent"/>
          <w:sz w:val="32"/>
          <w:szCs w:val="32"/>
        </w:rPr>
      </w:pPr>
      <w:r>
        <w:rPr>
          <w:rFonts w:ascii="Courier New" w:eastAsia="Times New Roman" w:hAnsi="Courier New" w:cs="Arabic Transparent" w:hint="cs"/>
          <w:b/>
          <w:bCs/>
          <w:sz w:val="32"/>
          <w:szCs w:val="32"/>
          <w:rtl/>
        </w:rPr>
        <w:t xml:space="preserve">        </w:t>
      </w:r>
      <w:r w:rsidRPr="00D66FDE">
        <w:rPr>
          <w:rFonts w:ascii="Courier New" w:eastAsia="Times New Roman" w:hAnsi="Courier New" w:cs="Arabic Transparent" w:hint="cs"/>
          <w:b/>
          <w:bCs/>
          <w:sz w:val="32"/>
          <w:szCs w:val="32"/>
          <w:rtl/>
        </w:rPr>
        <w:t xml:space="preserve">إعداد </w:t>
      </w:r>
      <w:r>
        <w:rPr>
          <w:rFonts w:ascii="Courier New" w:eastAsia="Times New Roman" w:hAnsi="Courier New" w:cs="Arabic Transparent" w:hint="cs"/>
          <w:b/>
          <w:bCs/>
          <w:sz w:val="32"/>
          <w:szCs w:val="32"/>
          <w:rtl/>
        </w:rPr>
        <w:t>/</w:t>
      </w:r>
      <w:r w:rsidRPr="00D66FDE">
        <w:rPr>
          <w:rFonts w:ascii="Courier New" w:eastAsia="Times New Roman" w:hAnsi="Courier New" w:cs="Arabic Transparent" w:hint="cs"/>
          <w:sz w:val="32"/>
          <w:szCs w:val="32"/>
          <w:rtl/>
        </w:rPr>
        <w:t xml:space="preserve"> </w:t>
      </w:r>
      <w:r w:rsidRPr="00D66FDE">
        <w:rPr>
          <w:rFonts w:ascii="Courier New" w:eastAsia="Times New Roman" w:hAnsi="Courier New" w:cs="Arabic Transparent" w:hint="cs"/>
          <w:b/>
          <w:bCs/>
          <w:sz w:val="32"/>
          <w:szCs w:val="32"/>
          <w:rtl/>
        </w:rPr>
        <w:t xml:space="preserve">جهاد صالح سالم </w:t>
      </w:r>
      <w:proofErr w:type="spellStart"/>
      <w:r w:rsidRPr="00D66FDE">
        <w:rPr>
          <w:rFonts w:ascii="Courier New" w:eastAsia="Times New Roman" w:hAnsi="Courier New" w:cs="Arabic Transparent" w:hint="cs"/>
          <w:b/>
          <w:bCs/>
          <w:sz w:val="32"/>
          <w:szCs w:val="32"/>
          <w:rtl/>
        </w:rPr>
        <w:t>باشاذ</w:t>
      </w:r>
      <w:r w:rsidRPr="00D66FDE">
        <w:rPr>
          <w:rFonts w:ascii="Courier New" w:eastAsia="Times New Roman" w:hAnsi="Courier New" w:cs="Arabic Transparent" w:hint="eastAsia"/>
          <w:b/>
          <w:bCs/>
          <w:sz w:val="32"/>
          <w:szCs w:val="32"/>
          <w:rtl/>
        </w:rPr>
        <w:t>ي</w:t>
      </w:r>
      <w:proofErr w:type="spellEnd"/>
      <w:r w:rsidRPr="00D66FDE">
        <w:rPr>
          <w:rFonts w:ascii="Courier New" w:eastAsia="Times New Roman" w:hAnsi="Courier New" w:cs="Arabic Transparent" w:hint="cs"/>
          <w:sz w:val="32"/>
          <w:szCs w:val="32"/>
          <w:rtl/>
        </w:rPr>
        <w:t xml:space="preserve">                </w:t>
      </w:r>
      <w:r>
        <w:rPr>
          <w:rFonts w:ascii="Courier New" w:eastAsia="Times New Roman" w:hAnsi="Courier New" w:cs="Arabic Transparent" w:hint="cs"/>
          <w:sz w:val="32"/>
          <w:szCs w:val="32"/>
          <w:rtl/>
        </w:rPr>
        <w:t xml:space="preserve">  </w:t>
      </w:r>
      <w:r w:rsidRPr="00D66FDE">
        <w:rPr>
          <w:rFonts w:ascii="Courier New" w:eastAsia="Times New Roman" w:hAnsi="Courier New" w:cs="Arabic Transparent" w:hint="cs"/>
          <w:b/>
          <w:bCs/>
          <w:sz w:val="32"/>
          <w:szCs w:val="32"/>
          <w:rtl/>
        </w:rPr>
        <w:t xml:space="preserve"> إشراف</w:t>
      </w:r>
      <w:r>
        <w:rPr>
          <w:rFonts w:ascii="Courier New" w:eastAsia="Times New Roman" w:hAnsi="Courier New" w:cs="Arabic Transparent" w:hint="cs"/>
          <w:sz w:val="32"/>
          <w:szCs w:val="32"/>
          <w:rtl/>
        </w:rPr>
        <w:t>/</w:t>
      </w:r>
      <w:r w:rsidRPr="00CE6F4E">
        <w:rPr>
          <w:rFonts w:ascii="Courier New" w:eastAsia="Times New Roman" w:hAnsi="Courier New" w:cs="Arabic Transparent" w:hint="cs"/>
          <w:b/>
          <w:bCs/>
          <w:sz w:val="32"/>
          <w:szCs w:val="32"/>
          <w:rtl/>
        </w:rPr>
        <w:t xml:space="preserve"> </w:t>
      </w:r>
      <w:proofErr w:type="spellStart"/>
      <w:proofErr w:type="gramStart"/>
      <w:r w:rsidRPr="00D66FDE">
        <w:rPr>
          <w:rFonts w:ascii="Courier New" w:eastAsia="Times New Roman" w:hAnsi="Courier New" w:cs="Arabic Transparent" w:hint="cs"/>
          <w:b/>
          <w:bCs/>
          <w:sz w:val="32"/>
          <w:szCs w:val="32"/>
          <w:rtl/>
        </w:rPr>
        <w:t>د</w:t>
      </w:r>
      <w:r>
        <w:rPr>
          <w:rFonts w:ascii="Courier New" w:eastAsia="Times New Roman" w:hAnsi="Courier New" w:cs="Arabic Transparent" w:hint="cs"/>
          <w:b/>
          <w:bCs/>
          <w:sz w:val="32"/>
          <w:szCs w:val="32"/>
          <w:rtl/>
        </w:rPr>
        <w:t>.</w:t>
      </w:r>
      <w:r w:rsidRPr="00D66FDE">
        <w:rPr>
          <w:rFonts w:ascii="Courier New" w:eastAsia="Times New Roman" w:hAnsi="Courier New" w:cs="Arabic Transparent" w:hint="cs"/>
          <w:b/>
          <w:bCs/>
          <w:sz w:val="32"/>
          <w:szCs w:val="32"/>
          <w:rtl/>
        </w:rPr>
        <w:t>شكيب</w:t>
      </w:r>
      <w:proofErr w:type="spellEnd"/>
      <w:proofErr w:type="gramEnd"/>
      <w:r w:rsidRPr="00D66FDE">
        <w:rPr>
          <w:rFonts w:ascii="Courier New" w:eastAsia="Times New Roman" w:hAnsi="Courier New" w:cs="Arabic Transparent" w:hint="cs"/>
          <w:b/>
          <w:bCs/>
          <w:sz w:val="32"/>
          <w:szCs w:val="32"/>
          <w:rtl/>
        </w:rPr>
        <w:t xml:space="preserve"> محمد </w:t>
      </w:r>
      <w:proofErr w:type="spellStart"/>
      <w:r w:rsidRPr="00D66FDE">
        <w:rPr>
          <w:rFonts w:ascii="Courier New" w:eastAsia="Times New Roman" w:hAnsi="Courier New" w:cs="Arabic Transparent" w:hint="cs"/>
          <w:b/>
          <w:bCs/>
          <w:sz w:val="32"/>
          <w:szCs w:val="32"/>
          <w:rtl/>
        </w:rPr>
        <w:t>باجرش</w:t>
      </w:r>
      <w:proofErr w:type="spellEnd"/>
    </w:p>
    <w:p w:rsidR="00CE6F4E" w:rsidRDefault="00CE6F4E" w:rsidP="00CE6F4E">
      <w:pPr>
        <w:spacing w:line="240" w:lineRule="auto"/>
        <w:rPr>
          <w:rtl/>
        </w:rPr>
      </w:pPr>
      <w:r>
        <w:rPr>
          <w:rFonts w:hint="cs"/>
          <w:rtl/>
        </w:rPr>
        <w:t xml:space="preserve">                                                            الملخص</w:t>
      </w:r>
    </w:p>
    <w:p w:rsidR="00CE6F4E" w:rsidRPr="003327E3" w:rsidRDefault="00CE6F4E" w:rsidP="00CE6F4E">
      <w:pPr>
        <w:spacing w:after="0" w:line="312" w:lineRule="auto"/>
        <w:ind w:firstLine="720"/>
        <w:jc w:val="lowKashida"/>
        <w:rPr>
          <w:rFonts w:ascii="Times New Roman" w:eastAsia="Times New Roman" w:hAnsi="Times New Roman" w:cs="Arabic Transparent"/>
          <w:sz w:val="28"/>
          <w:rtl/>
          <w:lang w:bidi="ar-YE"/>
        </w:rPr>
      </w:pPr>
      <w:r w:rsidRPr="003327E3">
        <w:rPr>
          <w:rFonts w:ascii="Times New Roman" w:eastAsia="Times New Roman" w:hAnsi="Times New Roman" w:cs="Arabic Transparent" w:hint="cs"/>
          <w:sz w:val="28"/>
          <w:rtl/>
          <w:lang w:bidi="ar-YE"/>
        </w:rPr>
        <w:t>هدفت الدراسة إلى معرفة أثر استخدام بعض عمليات العلم في تدريس الرياضيات للصف الثامن أساسي</w:t>
      </w:r>
      <w:r>
        <w:rPr>
          <w:rFonts w:ascii="Times New Roman" w:eastAsia="Times New Roman" w:hAnsi="Times New Roman" w:cs="Arabic Transparent" w:hint="cs"/>
          <w:sz w:val="28"/>
          <w:rtl/>
          <w:lang w:bidi="ar-YE"/>
        </w:rPr>
        <w:t>،</w:t>
      </w:r>
      <w:r w:rsidRPr="003327E3">
        <w:rPr>
          <w:rFonts w:ascii="Times New Roman" w:eastAsia="Times New Roman" w:hAnsi="Times New Roman" w:cs="Arabic Transparent" w:hint="cs"/>
          <w:sz w:val="28"/>
          <w:rtl/>
          <w:lang w:bidi="ar-YE"/>
        </w:rPr>
        <w:t xml:space="preserve"> وذلك من خلال قياس مدى تنمية مهارات التفكير الرياضي</w:t>
      </w:r>
      <w:r>
        <w:rPr>
          <w:rFonts w:ascii="Times New Roman" w:eastAsia="Times New Roman" w:hAnsi="Times New Roman" w:cs="Arabic Transparent" w:hint="cs"/>
          <w:sz w:val="28"/>
          <w:rtl/>
          <w:lang w:bidi="ar-YE"/>
        </w:rPr>
        <w:t>،</w:t>
      </w:r>
      <w:r w:rsidRPr="003327E3">
        <w:rPr>
          <w:rFonts w:ascii="Times New Roman" w:eastAsia="Times New Roman" w:hAnsi="Times New Roman" w:cs="Arabic Transparent" w:hint="cs"/>
          <w:sz w:val="28"/>
          <w:rtl/>
          <w:lang w:bidi="ar-YE"/>
        </w:rPr>
        <w:t xml:space="preserve"> وقياس مدى تحسين التحصيل لدى الطلبة عينة الدراسة.</w:t>
      </w:r>
    </w:p>
    <w:p w:rsidR="00CE6F4E" w:rsidRPr="003327E3" w:rsidRDefault="00CE6F4E" w:rsidP="00CE6F4E">
      <w:pPr>
        <w:spacing w:after="0" w:line="312" w:lineRule="auto"/>
        <w:ind w:firstLine="720"/>
        <w:jc w:val="lowKashida"/>
        <w:rPr>
          <w:rFonts w:ascii="Times New Roman" w:eastAsia="Times New Roman" w:hAnsi="Times New Roman" w:cs="Arabic Transparent"/>
          <w:sz w:val="28"/>
          <w:rtl/>
          <w:lang w:bidi="ar-YE"/>
        </w:rPr>
      </w:pPr>
      <w:r w:rsidRPr="003327E3">
        <w:rPr>
          <w:rFonts w:ascii="Times New Roman" w:eastAsia="Times New Roman" w:hAnsi="Times New Roman" w:cs="Arabic Transparent" w:hint="cs"/>
          <w:sz w:val="28"/>
          <w:rtl/>
          <w:lang w:bidi="ar-YE"/>
        </w:rPr>
        <w:t>تكونت عينة الدراسة من (54) طالبة من طالبات الصف الثامن من مدينة الحوطة محافظة لحج</w:t>
      </w:r>
      <w:r>
        <w:rPr>
          <w:rFonts w:ascii="Times New Roman" w:eastAsia="Times New Roman" w:hAnsi="Times New Roman" w:cs="Arabic Transparent" w:hint="cs"/>
          <w:sz w:val="28"/>
          <w:rtl/>
          <w:lang w:bidi="ar-YE"/>
        </w:rPr>
        <w:t xml:space="preserve">، </w:t>
      </w:r>
      <w:r w:rsidRPr="003327E3">
        <w:rPr>
          <w:rFonts w:ascii="Times New Roman" w:eastAsia="Times New Roman" w:hAnsi="Times New Roman" w:cs="Arabic Transparent" w:hint="cs"/>
          <w:sz w:val="28"/>
          <w:rtl/>
          <w:lang w:bidi="ar-YE"/>
        </w:rPr>
        <w:t>وتم تقسيمهن إلى مجموعتين إحداهما تجريبية عدد طالباتها (30) دُرست بتوظيف عمليات العلم</w:t>
      </w:r>
      <w:r>
        <w:rPr>
          <w:rFonts w:ascii="Times New Roman" w:eastAsia="Times New Roman" w:hAnsi="Times New Roman" w:cs="Arabic Transparent" w:hint="cs"/>
          <w:sz w:val="28"/>
          <w:rtl/>
          <w:lang w:bidi="ar-YE"/>
        </w:rPr>
        <w:t>،</w:t>
      </w:r>
      <w:r w:rsidRPr="003327E3">
        <w:rPr>
          <w:rFonts w:ascii="Times New Roman" w:eastAsia="Times New Roman" w:hAnsi="Times New Roman" w:cs="Arabic Transparent" w:hint="cs"/>
          <w:sz w:val="28"/>
          <w:rtl/>
          <w:lang w:bidi="ar-YE"/>
        </w:rPr>
        <w:t xml:space="preserve"> والأخرى ضابطة عدد طالباتها (24) دُرست بالطريقة العادية. وتم التأكد من تكافؤهما من حيث العمر الزمني والتحصيل السابق. </w:t>
      </w:r>
    </w:p>
    <w:p w:rsidR="00CE6F4E" w:rsidRPr="003327E3" w:rsidRDefault="00CE6F4E" w:rsidP="00CE6F4E">
      <w:pPr>
        <w:spacing w:after="0" w:line="312" w:lineRule="auto"/>
        <w:ind w:firstLine="720"/>
        <w:jc w:val="lowKashida"/>
        <w:rPr>
          <w:rFonts w:ascii="Times New Roman" w:eastAsia="Times New Roman" w:hAnsi="Times New Roman" w:cs="Arabic Transparent"/>
          <w:sz w:val="28"/>
          <w:rtl/>
          <w:lang w:bidi="ar-YE"/>
        </w:rPr>
      </w:pPr>
      <w:r w:rsidRPr="003327E3">
        <w:rPr>
          <w:rFonts w:ascii="Times New Roman" w:eastAsia="Times New Roman" w:hAnsi="Times New Roman" w:cs="Arabic Transparent" w:hint="cs"/>
          <w:sz w:val="28"/>
          <w:rtl/>
          <w:lang w:bidi="ar-YE"/>
        </w:rPr>
        <w:t>أعدت الباحثة أداتين للدراسة</w:t>
      </w:r>
      <w:r>
        <w:rPr>
          <w:rFonts w:ascii="Times New Roman" w:eastAsia="Times New Roman" w:hAnsi="Times New Roman" w:cs="Arabic Transparent" w:hint="cs"/>
          <w:sz w:val="28"/>
          <w:rtl/>
          <w:lang w:bidi="ar-YE"/>
        </w:rPr>
        <w:t>،</w:t>
      </w:r>
      <w:r w:rsidRPr="003327E3">
        <w:rPr>
          <w:rFonts w:ascii="Times New Roman" w:eastAsia="Times New Roman" w:hAnsi="Times New Roman" w:cs="Arabic Transparent" w:hint="cs"/>
          <w:sz w:val="28"/>
          <w:rtl/>
          <w:lang w:bidi="ar-YE"/>
        </w:rPr>
        <w:t xml:space="preserve"> هما: اختبار في التفكير الرياضي تضمن خمس مهارات (التفكير الاستقرائي</w:t>
      </w:r>
      <w:r>
        <w:rPr>
          <w:rFonts w:ascii="Times New Roman" w:eastAsia="Times New Roman" w:hAnsi="Times New Roman" w:cs="Arabic Transparent" w:hint="cs"/>
          <w:sz w:val="28"/>
          <w:rtl/>
          <w:lang w:bidi="ar-YE"/>
        </w:rPr>
        <w:t xml:space="preserve">، </w:t>
      </w:r>
      <w:r w:rsidRPr="003327E3">
        <w:rPr>
          <w:rFonts w:ascii="Times New Roman" w:eastAsia="Times New Roman" w:hAnsi="Times New Roman" w:cs="Arabic Transparent" w:hint="cs"/>
          <w:sz w:val="28"/>
          <w:rtl/>
          <w:lang w:bidi="ar-YE"/>
        </w:rPr>
        <w:t>والتفكير الاستنتاجي</w:t>
      </w:r>
      <w:r>
        <w:rPr>
          <w:rFonts w:ascii="Times New Roman" w:eastAsia="Times New Roman" w:hAnsi="Times New Roman" w:cs="Arabic Transparent" w:hint="cs"/>
          <w:sz w:val="28"/>
          <w:rtl/>
          <w:lang w:bidi="ar-YE"/>
        </w:rPr>
        <w:t>،</w:t>
      </w:r>
      <w:r w:rsidRPr="003327E3">
        <w:rPr>
          <w:rFonts w:ascii="Times New Roman" w:eastAsia="Times New Roman" w:hAnsi="Times New Roman" w:cs="Arabic Transparent" w:hint="cs"/>
          <w:sz w:val="28"/>
          <w:rtl/>
          <w:lang w:bidi="ar-YE"/>
        </w:rPr>
        <w:t xml:space="preserve"> والتعبير بالرموز</w:t>
      </w:r>
      <w:r>
        <w:rPr>
          <w:rFonts w:ascii="Times New Roman" w:eastAsia="Times New Roman" w:hAnsi="Times New Roman" w:cs="Arabic Transparent" w:hint="cs"/>
          <w:sz w:val="28"/>
          <w:rtl/>
          <w:lang w:bidi="ar-YE"/>
        </w:rPr>
        <w:t>،</w:t>
      </w:r>
      <w:r w:rsidRPr="003327E3">
        <w:rPr>
          <w:rFonts w:ascii="Times New Roman" w:eastAsia="Times New Roman" w:hAnsi="Times New Roman" w:cs="Arabic Transparent" w:hint="cs"/>
          <w:sz w:val="28"/>
          <w:rtl/>
          <w:lang w:bidi="ar-YE"/>
        </w:rPr>
        <w:t xml:space="preserve"> والتفكير المنطقي</w:t>
      </w:r>
      <w:r>
        <w:rPr>
          <w:rFonts w:ascii="Times New Roman" w:eastAsia="Times New Roman" w:hAnsi="Times New Roman" w:cs="Arabic Transparent" w:hint="cs"/>
          <w:sz w:val="28"/>
          <w:rtl/>
          <w:lang w:bidi="ar-YE"/>
        </w:rPr>
        <w:t>،</w:t>
      </w:r>
      <w:r w:rsidRPr="003327E3">
        <w:rPr>
          <w:rFonts w:ascii="Times New Roman" w:eastAsia="Times New Roman" w:hAnsi="Times New Roman" w:cs="Arabic Transparent" w:hint="cs"/>
          <w:sz w:val="28"/>
          <w:rtl/>
          <w:lang w:bidi="ar-YE"/>
        </w:rPr>
        <w:t xml:space="preserve"> والتفكير العلاقي)</w:t>
      </w:r>
      <w:r>
        <w:rPr>
          <w:rFonts w:ascii="Times New Roman" w:eastAsia="Times New Roman" w:hAnsi="Times New Roman" w:cs="Arabic Transparent" w:hint="cs"/>
          <w:sz w:val="28"/>
          <w:rtl/>
          <w:lang w:bidi="ar-YE"/>
        </w:rPr>
        <w:t xml:space="preserve">، </w:t>
      </w:r>
      <w:r w:rsidRPr="003327E3">
        <w:rPr>
          <w:rFonts w:ascii="Times New Roman" w:eastAsia="Times New Roman" w:hAnsi="Times New Roman" w:cs="Arabic Transparent" w:hint="cs"/>
          <w:sz w:val="28"/>
          <w:rtl/>
          <w:lang w:bidi="ar-YE"/>
        </w:rPr>
        <w:t xml:space="preserve">واختبار في التحصيل في وحدتي المعادلات </w:t>
      </w:r>
      <w:proofErr w:type="spellStart"/>
      <w:r w:rsidRPr="003327E3">
        <w:rPr>
          <w:rFonts w:ascii="Times New Roman" w:eastAsia="Times New Roman" w:hAnsi="Times New Roman" w:cs="Arabic Transparent" w:hint="cs"/>
          <w:sz w:val="28"/>
          <w:rtl/>
          <w:lang w:bidi="ar-YE"/>
        </w:rPr>
        <w:t>والمتراجحات</w:t>
      </w:r>
      <w:proofErr w:type="spellEnd"/>
      <w:r w:rsidRPr="003327E3">
        <w:rPr>
          <w:rFonts w:ascii="Times New Roman" w:eastAsia="Times New Roman" w:hAnsi="Times New Roman" w:cs="Arabic Transparent" w:hint="cs"/>
          <w:sz w:val="28"/>
          <w:rtl/>
          <w:lang w:bidi="ar-YE"/>
        </w:rPr>
        <w:t xml:space="preserve"> والهندسة التحليلية والتحويلات التي تم توظيف عمليات العلم فيهما.</w:t>
      </w:r>
    </w:p>
    <w:p w:rsidR="00CE6F4E" w:rsidRPr="003327E3" w:rsidRDefault="00CE6F4E" w:rsidP="00CE6F4E">
      <w:pPr>
        <w:spacing w:after="0" w:line="312" w:lineRule="auto"/>
        <w:ind w:firstLine="720"/>
        <w:jc w:val="lowKashida"/>
        <w:rPr>
          <w:rFonts w:ascii="Times New Roman" w:eastAsia="Times New Roman" w:hAnsi="Times New Roman" w:cs="Arabic Transparent"/>
          <w:sz w:val="28"/>
          <w:rtl/>
          <w:lang w:bidi="ar-YE"/>
        </w:rPr>
      </w:pPr>
      <w:r w:rsidRPr="003327E3">
        <w:rPr>
          <w:rFonts w:ascii="Times New Roman" w:eastAsia="Times New Roman" w:hAnsi="Times New Roman" w:cs="Arabic Transparent" w:hint="cs"/>
          <w:sz w:val="28"/>
          <w:rtl/>
          <w:lang w:bidi="ar-YE"/>
        </w:rPr>
        <w:t>وضعت للدراسة فرضيات صفرية</w:t>
      </w:r>
      <w:r>
        <w:rPr>
          <w:rFonts w:ascii="Times New Roman" w:eastAsia="Times New Roman" w:hAnsi="Times New Roman" w:cs="Arabic Transparent" w:hint="cs"/>
          <w:sz w:val="28"/>
          <w:rtl/>
          <w:lang w:bidi="ar-YE"/>
        </w:rPr>
        <w:t xml:space="preserve">، </w:t>
      </w:r>
      <w:r w:rsidRPr="003327E3">
        <w:rPr>
          <w:rFonts w:ascii="Times New Roman" w:eastAsia="Times New Roman" w:hAnsi="Times New Roman" w:cs="Arabic Transparent" w:hint="cs"/>
          <w:sz w:val="28"/>
          <w:rtl/>
          <w:lang w:bidi="ar-YE"/>
        </w:rPr>
        <w:t xml:space="preserve">يمكن صياغتها على النحو التالي: </w:t>
      </w:r>
    </w:p>
    <w:p w:rsidR="00CE6F4E" w:rsidRPr="003327E3" w:rsidRDefault="00CE6F4E" w:rsidP="00CE6F4E">
      <w:pPr>
        <w:numPr>
          <w:ilvl w:val="0"/>
          <w:numId w:val="5"/>
        </w:numPr>
        <w:spacing w:after="0" w:line="312" w:lineRule="auto"/>
        <w:jc w:val="lowKashida"/>
        <w:rPr>
          <w:rFonts w:ascii="Times New Roman" w:eastAsia="Times New Roman" w:hAnsi="Times New Roman" w:cs="Arabic Transparent"/>
          <w:sz w:val="28"/>
          <w:lang w:bidi="ar-YE"/>
        </w:rPr>
      </w:pPr>
      <w:r w:rsidRPr="003327E3">
        <w:rPr>
          <w:rFonts w:ascii="Times New Roman" w:eastAsia="Times New Roman" w:hAnsi="Times New Roman" w:cs="Arabic Transparent" w:hint="cs"/>
          <w:sz w:val="28"/>
          <w:rtl/>
          <w:lang w:bidi="ar-YE"/>
        </w:rPr>
        <w:t>لا توجد فروق ذات دلالة إحصائية عند مستوى الدلالة (0.05) بين متوسطي درجات طالبات المجموعة التجريبية</w:t>
      </w:r>
      <w:r>
        <w:rPr>
          <w:rFonts w:ascii="Times New Roman" w:eastAsia="Times New Roman" w:hAnsi="Times New Roman" w:cs="Arabic Transparent" w:hint="cs"/>
          <w:sz w:val="28"/>
          <w:rtl/>
          <w:lang w:bidi="ar-YE"/>
        </w:rPr>
        <w:t xml:space="preserve">، </w:t>
      </w:r>
      <w:r w:rsidRPr="003327E3">
        <w:rPr>
          <w:rFonts w:ascii="Times New Roman" w:eastAsia="Times New Roman" w:hAnsi="Times New Roman" w:cs="Arabic Transparent" w:hint="cs"/>
          <w:sz w:val="28"/>
          <w:rtl/>
          <w:lang w:bidi="ar-YE"/>
        </w:rPr>
        <w:t>ودرجات طالبات المجموعة الضابطة ككل</w:t>
      </w:r>
      <w:r>
        <w:rPr>
          <w:rFonts w:ascii="Times New Roman" w:eastAsia="Times New Roman" w:hAnsi="Times New Roman" w:cs="Arabic Transparent" w:hint="cs"/>
          <w:sz w:val="28"/>
          <w:rtl/>
          <w:lang w:bidi="ar-YE"/>
        </w:rPr>
        <w:t xml:space="preserve">، </w:t>
      </w:r>
      <w:r w:rsidRPr="003327E3">
        <w:rPr>
          <w:rFonts w:ascii="Times New Roman" w:eastAsia="Times New Roman" w:hAnsi="Times New Roman" w:cs="Arabic Transparent" w:hint="cs"/>
          <w:sz w:val="28"/>
          <w:rtl/>
          <w:lang w:bidi="ar-YE"/>
        </w:rPr>
        <w:t>وحسب فئات التحصيل الثلاث (عُليا - وسطى - دُنيا) في اختبار مهارات التفكير الرياضي.</w:t>
      </w:r>
    </w:p>
    <w:p w:rsidR="00CE6F4E" w:rsidRPr="003327E3" w:rsidRDefault="00CE6F4E" w:rsidP="00CE6F4E">
      <w:pPr>
        <w:numPr>
          <w:ilvl w:val="0"/>
          <w:numId w:val="4"/>
        </w:numPr>
        <w:spacing w:after="0" w:line="312" w:lineRule="auto"/>
        <w:jc w:val="lowKashida"/>
        <w:rPr>
          <w:rFonts w:ascii="Times New Roman" w:eastAsia="Times New Roman" w:hAnsi="Times New Roman" w:cs="Arabic Transparent"/>
          <w:sz w:val="28"/>
          <w:lang w:bidi="ar-YE"/>
        </w:rPr>
      </w:pPr>
      <w:r w:rsidRPr="003327E3">
        <w:rPr>
          <w:rFonts w:ascii="Times New Roman" w:eastAsia="Times New Roman" w:hAnsi="Times New Roman" w:cs="Arabic Transparent" w:hint="cs"/>
          <w:sz w:val="28"/>
          <w:rtl/>
          <w:lang w:bidi="ar-YE"/>
        </w:rPr>
        <w:t>لا توجد فروق ذات دلالة إحصائية عند مستوى الدلالة (0.05) بين متوسطي درجات طالبات المجموعة التجريبية</w:t>
      </w:r>
      <w:r>
        <w:rPr>
          <w:rFonts w:ascii="Times New Roman" w:eastAsia="Times New Roman" w:hAnsi="Times New Roman" w:cs="Arabic Transparent" w:hint="cs"/>
          <w:sz w:val="28"/>
          <w:rtl/>
          <w:lang w:bidi="ar-YE"/>
        </w:rPr>
        <w:t>،</w:t>
      </w:r>
      <w:r w:rsidRPr="003327E3">
        <w:rPr>
          <w:rFonts w:ascii="Times New Roman" w:eastAsia="Times New Roman" w:hAnsi="Times New Roman" w:cs="Arabic Transparent" w:hint="cs"/>
          <w:sz w:val="28"/>
          <w:rtl/>
          <w:lang w:bidi="ar-YE"/>
        </w:rPr>
        <w:t xml:space="preserve"> ودرجات طالبات المجموعة الضابطة ككل</w:t>
      </w:r>
      <w:r>
        <w:rPr>
          <w:rFonts w:ascii="Times New Roman" w:eastAsia="Times New Roman" w:hAnsi="Times New Roman" w:cs="Arabic Transparent" w:hint="cs"/>
          <w:sz w:val="28"/>
          <w:rtl/>
          <w:lang w:bidi="ar-YE"/>
        </w:rPr>
        <w:t>،</w:t>
      </w:r>
      <w:r w:rsidRPr="003327E3">
        <w:rPr>
          <w:rFonts w:ascii="Times New Roman" w:eastAsia="Times New Roman" w:hAnsi="Times New Roman" w:cs="Arabic Transparent" w:hint="cs"/>
          <w:sz w:val="28"/>
          <w:rtl/>
          <w:lang w:bidi="ar-YE"/>
        </w:rPr>
        <w:t xml:space="preserve"> وحسب فئات التحصيل الثلاث (عُليا - وسطى - دُنيا) في اختبار التحصيل.</w:t>
      </w:r>
    </w:p>
    <w:p w:rsidR="00CE6F4E" w:rsidRPr="003327E3" w:rsidRDefault="00CE6F4E" w:rsidP="00CE6F4E">
      <w:pPr>
        <w:spacing w:after="200" w:line="240" w:lineRule="auto"/>
        <w:ind w:firstLine="720"/>
        <w:jc w:val="lowKashida"/>
        <w:rPr>
          <w:rFonts w:ascii="Times New Roman" w:eastAsia="Times New Roman" w:hAnsi="Times New Roman" w:cs="Arabic Transparent"/>
          <w:sz w:val="28"/>
          <w:rtl/>
          <w:lang w:bidi="ar-YE"/>
        </w:rPr>
      </w:pPr>
      <w:r w:rsidRPr="003327E3">
        <w:rPr>
          <w:rFonts w:ascii="Times New Roman" w:eastAsia="Times New Roman" w:hAnsi="Times New Roman" w:cs="Arabic Transparent" w:hint="cs"/>
          <w:sz w:val="28"/>
          <w:rtl/>
          <w:lang w:bidi="ar-YE"/>
        </w:rPr>
        <w:t xml:space="preserve">وللتأكد من صحة فرضيات الدراسة تم تطبيق الاختبار </w:t>
      </w:r>
      <w:proofErr w:type="spellStart"/>
      <w:r w:rsidRPr="003327E3">
        <w:rPr>
          <w:rFonts w:ascii="Times New Roman" w:eastAsia="Times New Roman" w:hAnsi="Times New Roman" w:cs="Arabic Transparent" w:hint="cs"/>
          <w:sz w:val="28"/>
          <w:rtl/>
          <w:lang w:bidi="ar-YE"/>
        </w:rPr>
        <w:t>التائي</w:t>
      </w:r>
      <w:proofErr w:type="spellEnd"/>
      <w:r w:rsidRPr="003327E3">
        <w:rPr>
          <w:rFonts w:ascii="Times New Roman" w:eastAsia="Times New Roman" w:hAnsi="Times New Roman" w:cs="Arabic Transparent" w:hint="cs"/>
          <w:sz w:val="28"/>
          <w:rtl/>
          <w:lang w:bidi="ar-YE"/>
        </w:rPr>
        <w:t xml:space="preserve"> لعينتين مستقلتين باستخدام الحزمة الإحصائية للعلوم الاجتماعية (</w:t>
      </w:r>
      <w:r w:rsidRPr="003327E3">
        <w:rPr>
          <w:rFonts w:ascii="Times New Roman" w:eastAsia="Times New Roman" w:hAnsi="Times New Roman" w:cs="Arabic Transparent"/>
          <w:sz w:val="28"/>
        </w:rPr>
        <w:t>SPSS</w:t>
      </w:r>
      <w:r w:rsidRPr="003327E3">
        <w:rPr>
          <w:rFonts w:ascii="Times New Roman" w:eastAsia="Times New Roman" w:hAnsi="Times New Roman" w:cs="Arabic Transparent" w:hint="cs"/>
          <w:sz w:val="28"/>
          <w:rtl/>
          <w:lang w:bidi="ar-YE"/>
        </w:rPr>
        <w:t xml:space="preserve">). </w:t>
      </w:r>
    </w:p>
    <w:p w:rsidR="00CE6F4E" w:rsidRPr="003327E3" w:rsidRDefault="00CE6F4E" w:rsidP="00CE6F4E">
      <w:pPr>
        <w:spacing w:after="0" w:line="240" w:lineRule="auto"/>
        <w:ind w:firstLine="360"/>
        <w:jc w:val="lowKashida"/>
        <w:rPr>
          <w:rFonts w:ascii="Times New Roman" w:eastAsia="Times New Roman" w:hAnsi="Times New Roman" w:cs="Arabic Transparent"/>
          <w:sz w:val="28"/>
          <w:rtl/>
          <w:lang w:bidi="ar-YE"/>
        </w:rPr>
      </w:pPr>
      <w:r w:rsidRPr="003327E3">
        <w:rPr>
          <w:rFonts w:ascii="Times New Roman" w:eastAsia="Times New Roman" w:hAnsi="Times New Roman" w:cs="Arabic Transparent" w:hint="cs"/>
          <w:sz w:val="28"/>
          <w:rtl/>
          <w:lang w:bidi="ar-YE"/>
        </w:rPr>
        <w:t xml:space="preserve"> </w:t>
      </w:r>
      <w:r w:rsidRPr="003327E3">
        <w:rPr>
          <w:rFonts w:ascii="Times New Roman" w:eastAsia="Times New Roman" w:hAnsi="Times New Roman" w:cs="Arabic Transparent" w:hint="cs"/>
          <w:sz w:val="28"/>
          <w:rtl/>
          <w:lang w:bidi="ar-YE"/>
        </w:rPr>
        <w:tab/>
        <w:t xml:space="preserve">وبناءً على تحليل البيانات تم التوصل إلى النتائج التالية: </w:t>
      </w:r>
    </w:p>
    <w:p w:rsidR="00CE6F4E" w:rsidRPr="003327E3" w:rsidRDefault="00CE6F4E" w:rsidP="00CE6F4E">
      <w:pPr>
        <w:numPr>
          <w:ilvl w:val="0"/>
          <w:numId w:val="6"/>
        </w:numPr>
        <w:spacing w:after="0" w:line="312" w:lineRule="auto"/>
        <w:jc w:val="lowKashida"/>
        <w:rPr>
          <w:rFonts w:ascii="Times New Roman" w:eastAsia="Times New Roman" w:hAnsi="Times New Roman" w:cs="Arabic Transparent"/>
          <w:sz w:val="28"/>
          <w:lang w:bidi="ar-YE"/>
        </w:rPr>
      </w:pPr>
      <w:r w:rsidRPr="003327E3">
        <w:rPr>
          <w:rFonts w:ascii="Times New Roman" w:eastAsia="Times New Roman" w:hAnsi="Times New Roman" w:cs="Arabic Transparent" w:hint="cs"/>
          <w:sz w:val="28"/>
          <w:rtl/>
          <w:lang w:bidi="ar-YE"/>
        </w:rPr>
        <w:t>توجد فروق دالة إحصائياً في اختبار التفكير الرياضي عند مستوى الدلالة (0.05) لصالح المجموعة التجريبية ككل</w:t>
      </w:r>
      <w:r>
        <w:rPr>
          <w:rFonts w:ascii="Times New Roman" w:eastAsia="Times New Roman" w:hAnsi="Times New Roman" w:cs="Arabic Transparent" w:hint="cs"/>
          <w:sz w:val="28"/>
          <w:rtl/>
          <w:lang w:bidi="ar-YE"/>
        </w:rPr>
        <w:t xml:space="preserve">، </w:t>
      </w:r>
      <w:r w:rsidRPr="003327E3">
        <w:rPr>
          <w:rFonts w:ascii="Times New Roman" w:eastAsia="Times New Roman" w:hAnsi="Times New Roman" w:cs="Arabic Transparent" w:hint="cs"/>
          <w:sz w:val="28"/>
          <w:rtl/>
          <w:lang w:bidi="ar-YE"/>
        </w:rPr>
        <w:t xml:space="preserve">وكذلك لصالح الفئتين الوسطى والدُنيا تعزى لاستخدام عمليات العلم. </w:t>
      </w:r>
    </w:p>
    <w:p w:rsidR="00CE6F4E" w:rsidRPr="003327E3" w:rsidRDefault="00CE6F4E" w:rsidP="00CE6F4E">
      <w:pPr>
        <w:numPr>
          <w:ilvl w:val="0"/>
          <w:numId w:val="7"/>
        </w:numPr>
        <w:spacing w:after="0" w:line="312" w:lineRule="auto"/>
        <w:jc w:val="lowKashida"/>
        <w:rPr>
          <w:rFonts w:ascii="Times New Roman" w:eastAsia="Times New Roman" w:hAnsi="Times New Roman" w:cs="Arabic Transparent"/>
          <w:sz w:val="28"/>
          <w:lang w:bidi="ar-YE"/>
        </w:rPr>
      </w:pPr>
      <w:r w:rsidRPr="003327E3">
        <w:rPr>
          <w:rFonts w:ascii="Times New Roman" w:eastAsia="Times New Roman" w:hAnsi="Times New Roman" w:cs="Arabic Transparent" w:hint="cs"/>
          <w:sz w:val="28"/>
          <w:rtl/>
          <w:lang w:bidi="ar-YE"/>
        </w:rPr>
        <w:t>توجد فروق دالة إحصائياً في اختبار التحصيل عند مستوى الدلالة (0.05) لصالح المجموعة التجريبية ككل</w:t>
      </w:r>
      <w:r>
        <w:rPr>
          <w:rFonts w:ascii="Times New Roman" w:eastAsia="Times New Roman" w:hAnsi="Times New Roman" w:cs="Arabic Transparent" w:hint="cs"/>
          <w:sz w:val="28"/>
          <w:rtl/>
          <w:lang w:bidi="ar-YE"/>
        </w:rPr>
        <w:t>،</w:t>
      </w:r>
      <w:r w:rsidRPr="003327E3">
        <w:rPr>
          <w:rFonts w:ascii="Times New Roman" w:eastAsia="Times New Roman" w:hAnsi="Times New Roman" w:cs="Arabic Transparent" w:hint="cs"/>
          <w:sz w:val="28"/>
          <w:rtl/>
          <w:lang w:bidi="ar-YE"/>
        </w:rPr>
        <w:t xml:space="preserve"> وكذلك لصالح الفئتين الوسطى والدُنيا تعزى لاستخدام عمليات العلم.  </w:t>
      </w:r>
    </w:p>
    <w:p w:rsidR="00CE6F4E" w:rsidRPr="003327E3" w:rsidRDefault="00CE6F4E" w:rsidP="00CE6F4E">
      <w:pPr>
        <w:numPr>
          <w:ilvl w:val="0"/>
          <w:numId w:val="8"/>
        </w:numPr>
        <w:spacing w:after="0" w:line="312" w:lineRule="auto"/>
        <w:jc w:val="lowKashida"/>
        <w:rPr>
          <w:rFonts w:ascii="Times New Roman" w:eastAsia="Times New Roman" w:hAnsi="Times New Roman" w:cs="Arabic Transparent"/>
          <w:sz w:val="28"/>
          <w:lang w:bidi="ar-YE"/>
        </w:rPr>
      </w:pPr>
      <w:r w:rsidRPr="003327E3">
        <w:rPr>
          <w:rFonts w:ascii="Times New Roman" w:eastAsia="Times New Roman" w:hAnsi="Times New Roman" w:cs="Arabic Transparent" w:hint="cs"/>
          <w:sz w:val="28"/>
          <w:rtl/>
          <w:lang w:bidi="ar-YE"/>
        </w:rPr>
        <w:t>لا توجد فروق دالة إحصائياً عند مستوى الدلالة (0.05) بين متوسطي الفئتين العُليا في المجموعتين التجريبية والضابطة في اختبار مهارات التفكير الرياضي</w:t>
      </w:r>
      <w:r>
        <w:rPr>
          <w:rFonts w:ascii="Times New Roman" w:eastAsia="Times New Roman" w:hAnsi="Times New Roman" w:cs="Arabic Transparent" w:hint="cs"/>
          <w:sz w:val="28"/>
          <w:rtl/>
          <w:lang w:bidi="ar-YE"/>
        </w:rPr>
        <w:t xml:space="preserve">، </w:t>
      </w:r>
      <w:r w:rsidRPr="003327E3">
        <w:rPr>
          <w:rFonts w:ascii="Times New Roman" w:eastAsia="Times New Roman" w:hAnsi="Times New Roman" w:cs="Arabic Transparent" w:hint="cs"/>
          <w:sz w:val="28"/>
          <w:rtl/>
          <w:lang w:bidi="ar-YE"/>
        </w:rPr>
        <w:t>واختبار التحصيل.</w:t>
      </w:r>
    </w:p>
    <w:p w:rsidR="00CE6F4E" w:rsidRPr="003327E3" w:rsidRDefault="00CE6F4E" w:rsidP="00CE6F4E">
      <w:pPr>
        <w:spacing w:after="0" w:line="312" w:lineRule="auto"/>
        <w:ind w:firstLine="720"/>
        <w:jc w:val="lowKashida"/>
        <w:rPr>
          <w:rFonts w:ascii="Times New Roman" w:eastAsia="Times New Roman" w:hAnsi="Times New Roman" w:cs="Arabic Transparent"/>
          <w:sz w:val="28"/>
          <w:rtl/>
          <w:lang w:bidi="ar-YE"/>
        </w:rPr>
      </w:pPr>
      <w:r w:rsidRPr="003327E3">
        <w:rPr>
          <w:rFonts w:ascii="Times New Roman" w:eastAsia="Times New Roman" w:hAnsi="Times New Roman" w:cs="Arabic Transparent" w:hint="cs"/>
          <w:sz w:val="28"/>
          <w:rtl/>
          <w:lang w:bidi="ar-YE"/>
        </w:rPr>
        <w:t>وفي ضوء نتائج الدراسة فقد وضعت الباحثة عدداً من التوصيات</w:t>
      </w:r>
      <w:r>
        <w:rPr>
          <w:rFonts w:ascii="Times New Roman" w:eastAsia="Times New Roman" w:hAnsi="Times New Roman" w:cs="Arabic Transparent" w:hint="cs"/>
          <w:sz w:val="28"/>
          <w:rtl/>
          <w:lang w:bidi="ar-YE"/>
        </w:rPr>
        <w:t>،</w:t>
      </w:r>
      <w:r w:rsidRPr="003327E3">
        <w:rPr>
          <w:rFonts w:ascii="Times New Roman" w:eastAsia="Times New Roman" w:hAnsi="Times New Roman" w:cs="Arabic Transparent" w:hint="cs"/>
          <w:sz w:val="28"/>
          <w:rtl/>
          <w:lang w:bidi="ar-YE"/>
        </w:rPr>
        <w:t xml:space="preserve"> منها:</w:t>
      </w:r>
    </w:p>
    <w:p w:rsidR="00CE6F4E" w:rsidRPr="003327E3" w:rsidRDefault="00CE6F4E" w:rsidP="00CE6F4E">
      <w:pPr>
        <w:numPr>
          <w:ilvl w:val="0"/>
          <w:numId w:val="1"/>
        </w:numPr>
        <w:spacing w:after="0" w:line="312" w:lineRule="auto"/>
        <w:jc w:val="lowKashida"/>
        <w:rPr>
          <w:rFonts w:ascii="Times New Roman" w:eastAsia="Times New Roman" w:hAnsi="Times New Roman" w:cs="Arabic Transparent"/>
          <w:sz w:val="28"/>
          <w:lang w:bidi="ar-YE"/>
        </w:rPr>
      </w:pPr>
      <w:r w:rsidRPr="003327E3">
        <w:rPr>
          <w:rFonts w:ascii="Times New Roman" w:eastAsia="Times New Roman" w:hAnsi="Times New Roman" w:cs="Arabic Transparent" w:hint="cs"/>
          <w:sz w:val="28"/>
          <w:rtl/>
          <w:lang w:bidi="ar-YE"/>
        </w:rPr>
        <w:t>عقد دورات تدريبية للمعلمين أثناء الخدمة لتدريبهم على توظيف عمليات العلم في تدريس الرياضيات</w:t>
      </w:r>
      <w:r>
        <w:rPr>
          <w:rFonts w:ascii="Times New Roman" w:eastAsia="Times New Roman" w:hAnsi="Times New Roman" w:cs="Arabic Transparent" w:hint="cs"/>
          <w:sz w:val="28"/>
          <w:rtl/>
          <w:lang w:bidi="ar-YE"/>
        </w:rPr>
        <w:t>،</w:t>
      </w:r>
      <w:r w:rsidRPr="003327E3">
        <w:rPr>
          <w:rFonts w:ascii="Times New Roman" w:eastAsia="Times New Roman" w:hAnsi="Times New Roman" w:cs="Arabic Transparent" w:hint="cs"/>
          <w:sz w:val="28"/>
          <w:rtl/>
          <w:lang w:bidi="ar-YE"/>
        </w:rPr>
        <w:t xml:space="preserve"> وفي المواد الأخرى لمساعدة الطلبة على اكتساب هذه العمليات</w:t>
      </w:r>
      <w:r>
        <w:rPr>
          <w:rFonts w:ascii="Times New Roman" w:eastAsia="Times New Roman" w:hAnsi="Times New Roman" w:cs="Arabic Transparent" w:hint="cs"/>
          <w:sz w:val="28"/>
          <w:rtl/>
          <w:lang w:bidi="ar-YE"/>
        </w:rPr>
        <w:t>،</w:t>
      </w:r>
      <w:r w:rsidRPr="003327E3">
        <w:rPr>
          <w:rFonts w:ascii="Times New Roman" w:eastAsia="Times New Roman" w:hAnsi="Times New Roman" w:cs="Arabic Transparent" w:hint="cs"/>
          <w:sz w:val="28"/>
          <w:rtl/>
          <w:lang w:bidi="ar-YE"/>
        </w:rPr>
        <w:t xml:space="preserve"> والمتابعة المستمرة للمتدربين لمعرفة أثر التدريب في الممارسة التدريسية.</w:t>
      </w:r>
    </w:p>
    <w:p w:rsidR="00CE6F4E" w:rsidRPr="003327E3" w:rsidRDefault="00CE6F4E" w:rsidP="00CE6F4E">
      <w:pPr>
        <w:numPr>
          <w:ilvl w:val="0"/>
          <w:numId w:val="2"/>
        </w:numPr>
        <w:spacing w:after="0" w:line="312" w:lineRule="auto"/>
        <w:jc w:val="lowKashida"/>
        <w:rPr>
          <w:rFonts w:ascii="Times New Roman" w:eastAsia="Times New Roman" w:hAnsi="Times New Roman" w:cs="Arabic Transparent"/>
          <w:sz w:val="28"/>
          <w:lang w:bidi="ar-YE"/>
        </w:rPr>
      </w:pPr>
      <w:r w:rsidRPr="003327E3">
        <w:rPr>
          <w:rFonts w:ascii="Times New Roman" w:eastAsia="Times New Roman" w:hAnsi="Times New Roman" w:cs="Arabic Transparent" w:hint="cs"/>
          <w:sz w:val="28"/>
          <w:rtl/>
          <w:lang w:bidi="ar-YE"/>
        </w:rPr>
        <w:t>توجيه اهتمام القائمين على العملية التعليمية إلى أهمية عمليات العلم في التدريس بشكل عام</w:t>
      </w:r>
      <w:r>
        <w:rPr>
          <w:rFonts w:ascii="Times New Roman" w:eastAsia="Times New Roman" w:hAnsi="Times New Roman" w:cs="Arabic Transparent" w:hint="cs"/>
          <w:sz w:val="28"/>
          <w:rtl/>
          <w:lang w:bidi="ar-YE"/>
        </w:rPr>
        <w:t>،</w:t>
      </w:r>
      <w:r w:rsidRPr="003327E3">
        <w:rPr>
          <w:rFonts w:ascii="Times New Roman" w:eastAsia="Times New Roman" w:hAnsi="Times New Roman" w:cs="Arabic Transparent" w:hint="cs"/>
          <w:sz w:val="28"/>
          <w:rtl/>
          <w:lang w:bidi="ar-YE"/>
        </w:rPr>
        <w:t xml:space="preserve"> وتدريس العلوم والرياضيات بشكل خاص</w:t>
      </w:r>
      <w:r>
        <w:rPr>
          <w:rFonts w:ascii="Times New Roman" w:eastAsia="Times New Roman" w:hAnsi="Times New Roman" w:cs="Arabic Transparent" w:hint="cs"/>
          <w:sz w:val="28"/>
          <w:rtl/>
          <w:lang w:bidi="ar-YE"/>
        </w:rPr>
        <w:t>،</w:t>
      </w:r>
      <w:r w:rsidRPr="003327E3">
        <w:rPr>
          <w:rFonts w:ascii="Times New Roman" w:eastAsia="Times New Roman" w:hAnsi="Times New Roman" w:cs="Arabic Transparent" w:hint="cs"/>
          <w:sz w:val="28"/>
          <w:rtl/>
          <w:lang w:bidi="ar-YE"/>
        </w:rPr>
        <w:t xml:space="preserve"> وضرورة الاهتمام بها لأنها تساعد في تحقيق النظرة المتكاملة للعلم كمادة وطريقة. </w:t>
      </w:r>
    </w:p>
    <w:p w:rsidR="00CE6F4E" w:rsidRPr="003327E3" w:rsidRDefault="00CE6F4E" w:rsidP="00CE6F4E">
      <w:pPr>
        <w:spacing w:after="0" w:line="312" w:lineRule="auto"/>
        <w:ind w:left="720"/>
        <w:jc w:val="lowKashida"/>
        <w:rPr>
          <w:rFonts w:ascii="Times New Roman" w:eastAsia="Times New Roman" w:hAnsi="Times New Roman" w:cs="Arabic Transparent"/>
          <w:sz w:val="28"/>
          <w:lang w:bidi="ar-YE"/>
        </w:rPr>
      </w:pPr>
      <w:r w:rsidRPr="003327E3">
        <w:rPr>
          <w:rFonts w:ascii="Times New Roman" w:eastAsia="Times New Roman" w:hAnsi="Times New Roman" w:cs="Arabic Transparent" w:hint="cs"/>
          <w:sz w:val="28"/>
          <w:rtl/>
          <w:lang w:bidi="ar-YE"/>
        </w:rPr>
        <w:t>ومما اقترحته الباحثة ما يلي:</w:t>
      </w:r>
    </w:p>
    <w:p w:rsidR="00CE6F4E" w:rsidRPr="003327E3" w:rsidRDefault="00CE6F4E" w:rsidP="00CE6F4E">
      <w:pPr>
        <w:numPr>
          <w:ilvl w:val="0"/>
          <w:numId w:val="3"/>
        </w:numPr>
        <w:spacing w:after="0" w:line="312" w:lineRule="auto"/>
        <w:jc w:val="lowKashida"/>
        <w:rPr>
          <w:rFonts w:ascii="Times New Roman" w:eastAsia="Times New Roman" w:hAnsi="Times New Roman" w:cs="Arabic Transparent"/>
          <w:sz w:val="28"/>
          <w:lang w:bidi="ar-YE"/>
        </w:rPr>
      </w:pPr>
      <w:r w:rsidRPr="003327E3">
        <w:rPr>
          <w:rFonts w:ascii="Times New Roman" w:eastAsia="Times New Roman" w:hAnsi="Times New Roman" w:cs="Arabic Transparent" w:hint="cs"/>
          <w:sz w:val="28"/>
          <w:rtl/>
          <w:lang w:bidi="ar-YE"/>
        </w:rPr>
        <w:t>إجراء دراسة مقارنة بين استخدام عمليات العلم وبعض الاستراتيجيات الأخرى لمعرفة أيهم أكثر فاعلية في تنمية التفكير الرياضي والتحصيل.</w:t>
      </w:r>
    </w:p>
    <w:p w:rsidR="00CE6F4E" w:rsidRDefault="00CE6F4E" w:rsidP="00CE6F4E">
      <w:pPr>
        <w:numPr>
          <w:ilvl w:val="0"/>
          <w:numId w:val="3"/>
        </w:numPr>
        <w:spacing w:after="0" w:line="312" w:lineRule="auto"/>
        <w:jc w:val="lowKashida"/>
        <w:rPr>
          <w:rFonts w:ascii="Times New Roman" w:eastAsia="Times New Roman" w:hAnsi="Times New Roman" w:cs="Arabic Transparent"/>
          <w:sz w:val="28"/>
        </w:rPr>
      </w:pPr>
      <w:r w:rsidRPr="003327E3">
        <w:rPr>
          <w:rFonts w:ascii="Times New Roman" w:eastAsia="Times New Roman" w:hAnsi="Times New Roman" w:cs="Arabic Transparent" w:hint="cs"/>
          <w:sz w:val="28"/>
          <w:rtl/>
        </w:rPr>
        <w:t>تحليل كتب الرياضيات للمرحلتين الأساسية والثانوية العامة لمعرفة مدى احتوائها على عمليات العلم.</w:t>
      </w:r>
    </w:p>
    <w:p w:rsidR="00132696" w:rsidRDefault="00132696" w:rsidP="00132696">
      <w:pPr>
        <w:spacing w:after="0" w:line="312" w:lineRule="auto"/>
        <w:ind w:left="360"/>
        <w:jc w:val="lowKashida"/>
        <w:rPr>
          <w:rFonts w:ascii="Times New Roman" w:eastAsia="Times New Roman" w:hAnsi="Times New Roman" w:cs="Arabic Transparent"/>
          <w:sz w:val="28"/>
        </w:rPr>
      </w:pPr>
      <w:bookmarkStart w:id="0" w:name="_GoBack"/>
      <w:bookmarkEnd w:id="0"/>
    </w:p>
    <w:p w:rsidR="00347AE4" w:rsidRPr="00347AE4" w:rsidRDefault="00347AE4" w:rsidP="00347AE4">
      <w:pPr>
        <w:spacing w:after="0" w:line="312" w:lineRule="auto"/>
        <w:ind w:left="360"/>
        <w:jc w:val="center"/>
        <w:rPr>
          <w:rFonts w:ascii="Times New Roman" w:eastAsia="Times New Roman" w:hAnsi="Times New Roman" w:cs="Arabic Transparent"/>
          <w:sz w:val="28"/>
        </w:rPr>
      </w:pPr>
      <w:r w:rsidRPr="00347AE4">
        <w:rPr>
          <w:rFonts w:ascii="Times New Roman" w:eastAsia="Times New Roman" w:hAnsi="Times New Roman" w:cs="Arabic Transparent"/>
          <w:sz w:val="28"/>
        </w:rPr>
        <w:lastRenderedPageBreak/>
        <w:t>ABSTRACT</w:t>
      </w:r>
      <w:r w:rsidRPr="00D5501A">
        <w:rPr>
          <w:rFonts w:ascii="Times New Roman" w:eastAsia="Times New Roman" w:hAnsi="Times New Roman" w:cs="Times New Roman"/>
          <w:sz w:val="28"/>
        </w:rPr>
        <w:t xml:space="preserve">                 </w:t>
      </w:r>
    </w:p>
    <w:p w:rsidR="00347AE4" w:rsidRPr="00D5501A" w:rsidRDefault="00347AE4" w:rsidP="00347AE4">
      <w:pPr>
        <w:spacing w:after="0" w:line="240" w:lineRule="auto"/>
        <w:jc w:val="center"/>
        <w:rPr>
          <w:rFonts w:ascii="Times New Roman" w:eastAsia="Times New Roman" w:hAnsi="Times New Roman" w:cs="Times New Roman"/>
          <w:b/>
          <w:bCs/>
          <w:sz w:val="28"/>
          <w:rtl/>
        </w:rPr>
      </w:pPr>
      <w:r w:rsidRPr="00D5501A">
        <w:rPr>
          <w:rFonts w:ascii="Times New Roman" w:eastAsia="Times New Roman" w:hAnsi="Times New Roman" w:cs="Times New Roman"/>
          <w:sz w:val="28"/>
        </w:rPr>
        <w:t xml:space="preserve">                  </w:t>
      </w:r>
    </w:p>
    <w:p w:rsidR="00347AE4" w:rsidRDefault="00347AE4" w:rsidP="00347AE4">
      <w:pPr>
        <w:bidi w:val="0"/>
        <w:spacing w:after="0" w:line="240" w:lineRule="auto"/>
        <w:jc w:val="both"/>
        <w:rPr>
          <w:rFonts w:ascii="Times New Roman" w:eastAsia="Times New Roman" w:hAnsi="Times New Roman" w:cs="Times New Roman"/>
          <w:sz w:val="28"/>
        </w:rPr>
      </w:pPr>
      <w:r w:rsidRPr="00D5501A">
        <w:rPr>
          <w:rFonts w:ascii="Times New Roman" w:eastAsia="Times New Roman" w:hAnsi="Times New Roman" w:cs="Times New Roman"/>
          <w:b/>
          <w:bCs/>
          <w:sz w:val="28"/>
        </w:rPr>
        <w:t xml:space="preserve"> </w:t>
      </w:r>
      <w:r w:rsidRPr="00D5501A">
        <w:rPr>
          <w:rFonts w:ascii="Times New Roman" w:eastAsia="Times New Roman" w:hAnsi="Times New Roman" w:cs="Times New Roman"/>
          <w:sz w:val="28"/>
        </w:rPr>
        <w:t xml:space="preserve">     This study aimed to investigate the effect of using some of the science processes in teaching mathematics, through measuring t</w:t>
      </w:r>
      <w:r>
        <w:rPr>
          <w:rFonts w:ascii="Times New Roman" w:eastAsia="Times New Roman" w:hAnsi="Times New Roman" w:cs="Times New Roman"/>
          <w:sz w:val="28"/>
        </w:rPr>
        <w:t xml:space="preserve">he </w:t>
      </w:r>
      <w:r w:rsidRPr="00D5501A">
        <w:rPr>
          <w:rFonts w:ascii="Times New Roman" w:eastAsia="Times New Roman" w:hAnsi="Times New Roman" w:cs="Times New Roman"/>
          <w:sz w:val="28"/>
        </w:rPr>
        <w:t xml:space="preserve">mathematical thinking skills, and the achievement of the students.   </w:t>
      </w:r>
    </w:p>
    <w:p w:rsidR="00347AE4" w:rsidRPr="00D5501A" w:rsidRDefault="00347AE4" w:rsidP="00347AE4">
      <w:pPr>
        <w:bidi w:val="0"/>
        <w:spacing w:after="0" w:line="240" w:lineRule="auto"/>
        <w:jc w:val="both"/>
        <w:rPr>
          <w:rFonts w:ascii="Times New Roman" w:eastAsia="Times New Roman" w:hAnsi="Times New Roman" w:cs="Times New Roman"/>
          <w:sz w:val="28"/>
          <w:rtl/>
        </w:rPr>
      </w:pPr>
      <w:r w:rsidRPr="00D5501A">
        <w:rPr>
          <w:rFonts w:ascii="Times New Roman" w:eastAsia="Times New Roman" w:hAnsi="Times New Roman" w:cs="Times New Roman"/>
          <w:sz w:val="28"/>
        </w:rPr>
        <w:t xml:space="preserve">          </w:t>
      </w:r>
    </w:p>
    <w:p w:rsidR="00347AE4" w:rsidRPr="00D5501A" w:rsidRDefault="00347AE4" w:rsidP="00347AE4">
      <w:pPr>
        <w:bidi w:val="0"/>
        <w:spacing w:after="0" w:line="240" w:lineRule="auto"/>
        <w:jc w:val="both"/>
        <w:rPr>
          <w:rFonts w:ascii="Times New Roman" w:eastAsia="Times New Roman" w:hAnsi="Times New Roman" w:cs="Times New Roman"/>
          <w:sz w:val="28"/>
        </w:rPr>
      </w:pPr>
      <w:r w:rsidRPr="00D5501A">
        <w:rPr>
          <w:rFonts w:ascii="Times New Roman" w:eastAsia="Times New Roman" w:hAnsi="Times New Roman" w:cs="Times New Roman"/>
          <w:sz w:val="28"/>
        </w:rPr>
        <w:t xml:space="preserve">      The study’s sample consisted of (54) girl students of the eighth grade in the town of Al - </w:t>
      </w:r>
      <w:proofErr w:type="spellStart"/>
      <w:r w:rsidRPr="00D5501A">
        <w:rPr>
          <w:rFonts w:ascii="Times New Roman" w:eastAsia="Times New Roman" w:hAnsi="Times New Roman" w:cs="Times New Roman"/>
          <w:sz w:val="28"/>
        </w:rPr>
        <w:t>Hawtah</w:t>
      </w:r>
      <w:proofErr w:type="spellEnd"/>
      <w:r w:rsidRPr="00D5501A">
        <w:rPr>
          <w:rFonts w:ascii="Times New Roman" w:eastAsia="Times New Roman" w:hAnsi="Times New Roman" w:cs="Times New Roman"/>
          <w:sz w:val="28"/>
        </w:rPr>
        <w:t>, (</w:t>
      </w:r>
      <w:proofErr w:type="spellStart"/>
      <w:r w:rsidRPr="00D5501A">
        <w:rPr>
          <w:rFonts w:ascii="Times New Roman" w:eastAsia="Times New Roman" w:hAnsi="Times New Roman" w:cs="Times New Roman"/>
          <w:sz w:val="28"/>
        </w:rPr>
        <w:t>Lahj</w:t>
      </w:r>
      <w:proofErr w:type="spellEnd"/>
      <w:r w:rsidRPr="00D5501A">
        <w:rPr>
          <w:rFonts w:ascii="Times New Roman" w:eastAsia="Times New Roman" w:hAnsi="Times New Roman" w:cs="Times New Roman"/>
          <w:sz w:val="28"/>
        </w:rPr>
        <w:t xml:space="preserve"> governorate). This sample was divided into two groups, the experimental group of (30) students and were taught by using science processes, and the controlled group of (24) students were taught by using the prevailing method. The two groups were equivalent in the age and the previous</w:t>
      </w:r>
      <w:r>
        <w:rPr>
          <w:rFonts w:ascii="Times New Roman" w:eastAsia="Times New Roman" w:hAnsi="Times New Roman" w:cs="Times New Roman"/>
          <w:sz w:val="28"/>
        </w:rPr>
        <w:t xml:space="preserve"> achievement via equivalence </w:t>
      </w:r>
      <w:r w:rsidRPr="00D5501A">
        <w:rPr>
          <w:rFonts w:ascii="Times New Roman" w:eastAsia="Times New Roman" w:hAnsi="Times New Roman" w:cs="Times New Roman"/>
          <w:sz w:val="28"/>
        </w:rPr>
        <w:t xml:space="preserve">test.                                                                           </w:t>
      </w:r>
      <w:r w:rsidRPr="00D5501A">
        <w:rPr>
          <w:rFonts w:ascii="Times New Roman" w:eastAsia="Times New Roman" w:hAnsi="Times New Roman" w:cs="Times New Roman" w:hint="cs"/>
          <w:sz w:val="28"/>
          <w:rtl/>
        </w:rPr>
        <w:t xml:space="preserve"> </w:t>
      </w:r>
    </w:p>
    <w:p w:rsidR="00347AE4" w:rsidRDefault="00347AE4" w:rsidP="00347AE4">
      <w:pPr>
        <w:bidi w:val="0"/>
        <w:spacing w:after="0" w:line="240" w:lineRule="auto"/>
        <w:jc w:val="both"/>
        <w:rPr>
          <w:rFonts w:ascii="Times New Roman" w:eastAsia="Times New Roman" w:hAnsi="Times New Roman" w:cs="Times New Roman"/>
          <w:sz w:val="28"/>
        </w:rPr>
      </w:pPr>
      <w:r w:rsidRPr="00D5501A">
        <w:rPr>
          <w:rFonts w:ascii="Times New Roman" w:eastAsia="Times New Roman" w:hAnsi="Times New Roman" w:cs="Times New Roman"/>
          <w:sz w:val="28"/>
        </w:rPr>
        <w:t xml:space="preserve">      The research data was collected by applying two tests, the first one was a test in the mathematical thinking including five thinking skills (induction thinking, deduction thinking, symbolism, logical thinking, and relational thinking), and the second one was an achievement test. </w:t>
      </w:r>
    </w:p>
    <w:p w:rsidR="00347AE4" w:rsidRPr="00D5501A" w:rsidRDefault="00347AE4" w:rsidP="00347AE4">
      <w:pPr>
        <w:bidi w:val="0"/>
        <w:spacing w:after="0" w:line="240" w:lineRule="auto"/>
        <w:jc w:val="both"/>
        <w:rPr>
          <w:rFonts w:ascii="Times New Roman" w:eastAsia="Times New Roman" w:hAnsi="Times New Roman" w:cs="Times New Roman"/>
          <w:sz w:val="28"/>
          <w:rtl/>
        </w:rPr>
      </w:pPr>
      <w:r w:rsidRPr="00D5501A">
        <w:rPr>
          <w:rFonts w:ascii="Times New Roman" w:eastAsia="Times New Roman" w:hAnsi="Times New Roman" w:cs="Times New Roman"/>
          <w:sz w:val="28"/>
        </w:rPr>
        <w:t xml:space="preserve">      As this study used the experimental method, the researcher formulated the following null hypotheses:                                                  </w:t>
      </w:r>
    </w:p>
    <w:p w:rsidR="00347AE4" w:rsidRPr="00D5501A" w:rsidRDefault="00347AE4" w:rsidP="00347AE4">
      <w:pPr>
        <w:bidi w:val="0"/>
        <w:spacing w:after="0" w:line="240" w:lineRule="auto"/>
        <w:jc w:val="both"/>
        <w:rPr>
          <w:rFonts w:ascii="Times New Roman" w:eastAsia="Times New Roman" w:hAnsi="Times New Roman" w:cs="Times New Roman"/>
          <w:sz w:val="28"/>
        </w:rPr>
      </w:pPr>
      <w:r w:rsidRPr="00D5501A">
        <w:rPr>
          <w:rFonts w:ascii="Times New Roman" w:eastAsia="Times New Roman" w:hAnsi="Times New Roman" w:cs="Times New Roman"/>
          <w:b/>
          <w:bCs/>
          <w:sz w:val="28"/>
        </w:rPr>
        <w:t xml:space="preserve">     *</w:t>
      </w:r>
      <w:r w:rsidRPr="00D5501A">
        <w:rPr>
          <w:rFonts w:ascii="Times New Roman" w:eastAsia="Times New Roman" w:hAnsi="Times New Roman" w:cs="Times New Roman"/>
          <w:sz w:val="28"/>
        </w:rPr>
        <w:t xml:space="preserve"> There was no significant difference at the level (</w:t>
      </w:r>
      <w:r w:rsidRPr="00D5501A">
        <w:rPr>
          <w:rFonts w:ascii="Times New Roman" w:eastAsia="Times New Roman" w:hAnsi="Times New Roman" w:cs="Times New Roman"/>
          <w:sz w:val="28"/>
        </w:rPr>
        <w:sym w:font="Mathematica1" w:char="F061"/>
      </w:r>
      <w:r w:rsidRPr="00D5501A">
        <w:rPr>
          <w:rFonts w:ascii="Times New Roman" w:eastAsia="Times New Roman" w:hAnsi="Times New Roman" w:cs="Times New Roman"/>
          <w:sz w:val="28"/>
        </w:rPr>
        <w:t xml:space="preserve">=0.05) between the two means of the scores of the experimental group and the controlled group as a whole, and of subgroups of achievement levels (high, middle, low) in the mathematical thinking skills test.                                              </w:t>
      </w:r>
    </w:p>
    <w:p w:rsidR="00347AE4" w:rsidRPr="00D5501A" w:rsidRDefault="00347AE4" w:rsidP="00347AE4">
      <w:pPr>
        <w:bidi w:val="0"/>
        <w:spacing w:after="0" w:line="240" w:lineRule="auto"/>
        <w:jc w:val="both"/>
        <w:rPr>
          <w:rFonts w:ascii="Times New Roman" w:eastAsia="Times New Roman" w:hAnsi="Times New Roman" w:cs="Times New Roman"/>
          <w:sz w:val="28"/>
          <w:rtl/>
        </w:rPr>
      </w:pPr>
      <w:r w:rsidRPr="00D5501A">
        <w:rPr>
          <w:rFonts w:ascii="Times New Roman" w:eastAsia="Times New Roman" w:hAnsi="Times New Roman" w:cs="Times New Roman"/>
          <w:sz w:val="28"/>
        </w:rPr>
        <w:t xml:space="preserve">     </w:t>
      </w:r>
      <w:r w:rsidRPr="00D5501A">
        <w:rPr>
          <w:rFonts w:ascii="Times New Roman" w:eastAsia="Times New Roman" w:hAnsi="Times New Roman" w:cs="Times New Roman"/>
          <w:b/>
          <w:bCs/>
          <w:sz w:val="28"/>
        </w:rPr>
        <w:t>*</w:t>
      </w:r>
      <w:r w:rsidRPr="00D5501A">
        <w:rPr>
          <w:rFonts w:ascii="Times New Roman" w:eastAsia="Times New Roman" w:hAnsi="Times New Roman" w:cs="Times New Roman"/>
          <w:sz w:val="28"/>
        </w:rPr>
        <w:t xml:space="preserve"> There was no significant difference at the level (</w:t>
      </w:r>
      <w:r w:rsidRPr="00D5501A">
        <w:rPr>
          <w:rFonts w:ascii="Times New Roman" w:eastAsia="Times New Roman" w:hAnsi="Times New Roman" w:cs="Times New Roman"/>
          <w:sz w:val="28"/>
        </w:rPr>
        <w:sym w:font="Mathematica1" w:char="F061"/>
      </w:r>
      <w:r w:rsidRPr="00D5501A">
        <w:rPr>
          <w:rFonts w:ascii="Times New Roman" w:eastAsia="Times New Roman" w:hAnsi="Times New Roman" w:cs="Times New Roman"/>
          <w:sz w:val="28"/>
        </w:rPr>
        <w:t xml:space="preserve">=0.05) between the two means of the scores of the experimental group and the controlled group as a whole, and of subgroups of achievement levels (high, middle, low) in the achievement test.                                                                       </w:t>
      </w:r>
    </w:p>
    <w:p w:rsidR="00347AE4" w:rsidRDefault="00347AE4" w:rsidP="00347AE4">
      <w:pPr>
        <w:bidi w:val="0"/>
        <w:spacing w:after="0" w:line="240" w:lineRule="auto"/>
        <w:jc w:val="both"/>
        <w:rPr>
          <w:rFonts w:ascii="Times New Roman" w:eastAsia="Times New Roman" w:hAnsi="Times New Roman" w:cs="Times New Roman"/>
          <w:sz w:val="28"/>
        </w:rPr>
      </w:pPr>
      <w:r w:rsidRPr="00D5501A">
        <w:rPr>
          <w:rFonts w:ascii="Times New Roman" w:eastAsia="Times New Roman" w:hAnsi="Times New Roman" w:cs="Times New Roman"/>
          <w:sz w:val="28"/>
        </w:rPr>
        <w:t xml:space="preserve">      To verify the hypotheses, the researcher applied the T-Test for two separated samples using the statistical package for social science (SPSS). </w:t>
      </w:r>
    </w:p>
    <w:p w:rsidR="00347AE4" w:rsidRPr="00D5501A" w:rsidRDefault="00347AE4" w:rsidP="00347AE4">
      <w:pPr>
        <w:bidi w:val="0"/>
        <w:spacing w:after="0" w:line="240" w:lineRule="auto"/>
        <w:jc w:val="both"/>
        <w:rPr>
          <w:rFonts w:ascii="Times New Roman" w:eastAsia="Times New Roman" w:hAnsi="Times New Roman" w:cs="Times New Roman"/>
          <w:b/>
          <w:bCs/>
          <w:sz w:val="28"/>
          <w:rtl/>
        </w:rPr>
      </w:pPr>
      <w:r w:rsidRPr="00D5501A">
        <w:rPr>
          <w:rFonts w:ascii="Times New Roman" w:eastAsia="Times New Roman" w:hAnsi="Times New Roman" w:cs="Times New Roman"/>
          <w:b/>
          <w:bCs/>
          <w:sz w:val="28"/>
        </w:rPr>
        <w:t xml:space="preserve">       According to the data analysis, the following results were found: </w:t>
      </w:r>
    </w:p>
    <w:p w:rsidR="00347AE4" w:rsidRPr="00D5501A" w:rsidRDefault="00347AE4" w:rsidP="00347AE4">
      <w:pPr>
        <w:bidi w:val="0"/>
        <w:spacing w:after="0" w:line="240" w:lineRule="auto"/>
        <w:jc w:val="both"/>
        <w:rPr>
          <w:rFonts w:ascii="Times New Roman" w:eastAsia="Times New Roman" w:hAnsi="Times New Roman" w:cs="Times New Roman"/>
          <w:sz w:val="28"/>
          <w:rtl/>
        </w:rPr>
      </w:pPr>
      <w:r w:rsidRPr="00D5501A">
        <w:rPr>
          <w:rFonts w:ascii="Times New Roman" w:eastAsia="Times New Roman" w:hAnsi="Times New Roman" w:cs="Times New Roman"/>
          <w:b/>
          <w:bCs/>
          <w:sz w:val="28"/>
        </w:rPr>
        <w:t xml:space="preserve">      * </w:t>
      </w:r>
      <w:r w:rsidRPr="00D5501A">
        <w:rPr>
          <w:rFonts w:ascii="Times New Roman" w:eastAsia="Times New Roman" w:hAnsi="Times New Roman" w:cs="Times New Roman"/>
          <w:sz w:val="28"/>
        </w:rPr>
        <w:t>There was a significant difference at the level (</w:t>
      </w:r>
      <w:r w:rsidRPr="00D5501A">
        <w:rPr>
          <w:rFonts w:ascii="Times New Roman" w:eastAsia="Times New Roman" w:hAnsi="Times New Roman" w:cs="Times New Roman"/>
          <w:sz w:val="28"/>
        </w:rPr>
        <w:sym w:font="Mathematica1" w:char="F061"/>
      </w:r>
      <w:r w:rsidRPr="00D5501A">
        <w:rPr>
          <w:rFonts w:ascii="Times New Roman" w:eastAsia="Times New Roman" w:hAnsi="Times New Roman" w:cs="Times New Roman"/>
          <w:sz w:val="28"/>
        </w:rPr>
        <w:t xml:space="preserve">=0.05) between the means of the two groups in the mathematical thinking test, for the two groups as a whole as well as for the two subgroups of </w:t>
      </w:r>
      <w:proofErr w:type="spellStart"/>
      <w:r w:rsidRPr="00D5501A">
        <w:rPr>
          <w:rFonts w:ascii="Times New Roman" w:eastAsia="Times New Roman" w:hAnsi="Times New Roman" w:cs="Times New Roman"/>
          <w:sz w:val="28"/>
        </w:rPr>
        <w:t>meddiam</w:t>
      </w:r>
      <w:proofErr w:type="spellEnd"/>
      <w:r w:rsidRPr="00D5501A">
        <w:rPr>
          <w:rFonts w:ascii="Times New Roman" w:eastAsia="Times New Roman" w:hAnsi="Times New Roman" w:cs="Times New Roman"/>
          <w:sz w:val="28"/>
        </w:rPr>
        <w:t xml:space="preserve">, and low levels in </w:t>
      </w:r>
      <w:proofErr w:type="spellStart"/>
      <w:r w:rsidRPr="00D5501A">
        <w:rPr>
          <w:rFonts w:ascii="Times New Roman" w:eastAsia="Times New Roman" w:hAnsi="Times New Roman" w:cs="Times New Roman"/>
          <w:sz w:val="28"/>
        </w:rPr>
        <w:t>favour</w:t>
      </w:r>
      <w:proofErr w:type="spellEnd"/>
      <w:r w:rsidRPr="00D5501A">
        <w:rPr>
          <w:rFonts w:ascii="Times New Roman" w:eastAsia="Times New Roman" w:hAnsi="Times New Roman" w:cs="Times New Roman"/>
          <w:sz w:val="28"/>
        </w:rPr>
        <w:t xml:space="preserve"> of the experimental group.                                          </w:t>
      </w:r>
    </w:p>
    <w:p w:rsidR="00347AE4" w:rsidRPr="00D5501A" w:rsidRDefault="00347AE4" w:rsidP="00347AE4">
      <w:pPr>
        <w:bidi w:val="0"/>
        <w:spacing w:after="0" w:line="240" w:lineRule="auto"/>
        <w:jc w:val="both"/>
        <w:rPr>
          <w:rFonts w:ascii="Times New Roman" w:eastAsia="Times New Roman" w:hAnsi="Times New Roman" w:cs="Times New Roman"/>
          <w:sz w:val="28"/>
          <w:rtl/>
        </w:rPr>
      </w:pPr>
      <w:r w:rsidRPr="00D5501A">
        <w:rPr>
          <w:rFonts w:ascii="Times New Roman" w:eastAsia="Times New Roman" w:hAnsi="Times New Roman" w:cs="Times New Roman"/>
          <w:sz w:val="28"/>
        </w:rPr>
        <w:t xml:space="preserve">       </w:t>
      </w:r>
      <w:r w:rsidRPr="00D5501A">
        <w:rPr>
          <w:rFonts w:ascii="Times New Roman" w:eastAsia="Times New Roman" w:hAnsi="Times New Roman" w:cs="Times New Roman"/>
          <w:b/>
          <w:bCs/>
          <w:sz w:val="28"/>
        </w:rPr>
        <w:t>*</w:t>
      </w:r>
      <w:r w:rsidRPr="00D5501A">
        <w:rPr>
          <w:rFonts w:ascii="Times New Roman" w:eastAsia="Times New Roman" w:hAnsi="Times New Roman" w:cs="Times New Roman"/>
          <w:sz w:val="28"/>
        </w:rPr>
        <w:t xml:space="preserve"> There was a significant difference at the level (</w:t>
      </w:r>
      <w:r w:rsidRPr="00D5501A">
        <w:rPr>
          <w:rFonts w:ascii="Times New Roman" w:eastAsia="Times New Roman" w:hAnsi="Times New Roman" w:cs="Times New Roman"/>
          <w:sz w:val="28"/>
        </w:rPr>
        <w:sym w:font="Mathematica1" w:char="F061"/>
      </w:r>
      <w:r w:rsidRPr="00D5501A">
        <w:rPr>
          <w:rFonts w:ascii="Times New Roman" w:eastAsia="Times New Roman" w:hAnsi="Times New Roman" w:cs="Times New Roman"/>
          <w:sz w:val="28"/>
        </w:rPr>
        <w:t xml:space="preserve">=0.05) between the means of the two groups in the achievement test, for the two groups as a whole as well as for the two subgroups </w:t>
      </w:r>
      <w:proofErr w:type="spellStart"/>
      <w:r w:rsidRPr="00D5501A">
        <w:rPr>
          <w:rFonts w:ascii="Times New Roman" w:eastAsia="Times New Roman" w:hAnsi="Times New Roman" w:cs="Times New Roman"/>
          <w:sz w:val="28"/>
        </w:rPr>
        <w:t>meddiam</w:t>
      </w:r>
      <w:proofErr w:type="spellEnd"/>
      <w:r w:rsidRPr="00D5501A">
        <w:rPr>
          <w:rFonts w:ascii="Times New Roman" w:eastAsia="Times New Roman" w:hAnsi="Times New Roman" w:cs="Times New Roman"/>
          <w:sz w:val="28"/>
        </w:rPr>
        <w:t xml:space="preserve">, and low levels in </w:t>
      </w:r>
      <w:proofErr w:type="spellStart"/>
      <w:r w:rsidRPr="00D5501A">
        <w:rPr>
          <w:rFonts w:ascii="Times New Roman" w:eastAsia="Times New Roman" w:hAnsi="Times New Roman" w:cs="Times New Roman"/>
          <w:sz w:val="28"/>
        </w:rPr>
        <w:t>favour</w:t>
      </w:r>
      <w:proofErr w:type="spellEnd"/>
      <w:r w:rsidRPr="00D5501A">
        <w:rPr>
          <w:rFonts w:ascii="Times New Roman" w:eastAsia="Times New Roman" w:hAnsi="Times New Roman" w:cs="Times New Roman"/>
          <w:sz w:val="28"/>
        </w:rPr>
        <w:t xml:space="preserve"> of the experimental ones due to use of science processes.             </w:t>
      </w:r>
    </w:p>
    <w:p w:rsidR="00347AE4" w:rsidRPr="00D5501A" w:rsidRDefault="00347AE4" w:rsidP="00347AE4">
      <w:pPr>
        <w:bidi w:val="0"/>
        <w:spacing w:after="0" w:line="240" w:lineRule="auto"/>
        <w:jc w:val="both"/>
        <w:rPr>
          <w:rFonts w:ascii="Times New Roman" w:eastAsia="Times New Roman" w:hAnsi="Times New Roman" w:cs="Times New Roman"/>
          <w:sz w:val="28"/>
          <w:rtl/>
        </w:rPr>
      </w:pPr>
      <w:r w:rsidRPr="00D5501A">
        <w:rPr>
          <w:rFonts w:ascii="Times New Roman" w:eastAsia="Times New Roman" w:hAnsi="Times New Roman" w:cs="Times New Roman"/>
          <w:sz w:val="28"/>
        </w:rPr>
        <w:t xml:space="preserve">       </w:t>
      </w:r>
      <w:r w:rsidRPr="00D5501A">
        <w:rPr>
          <w:rFonts w:ascii="Times New Roman" w:eastAsia="Times New Roman" w:hAnsi="Times New Roman" w:cs="Times New Roman"/>
          <w:b/>
          <w:bCs/>
          <w:sz w:val="28"/>
        </w:rPr>
        <w:t>*</w:t>
      </w:r>
      <w:r w:rsidRPr="00D5501A">
        <w:rPr>
          <w:rFonts w:ascii="Times New Roman" w:eastAsia="Times New Roman" w:hAnsi="Times New Roman" w:cs="Times New Roman"/>
          <w:sz w:val="28"/>
        </w:rPr>
        <w:t xml:space="preserve"> There was no significant difference at the level (</w:t>
      </w:r>
      <w:r w:rsidRPr="00D5501A">
        <w:rPr>
          <w:rFonts w:ascii="Times New Roman" w:eastAsia="Times New Roman" w:hAnsi="Times New Roman" w:cs="Times New Roman"/>
          <w:sz w:val="28"/>
        </w:rPr>
        <w:sym w:font="Mathematica1" w:char="F061"/>
      </w:r>
      <w:r w:rsidRPr="00D5501A">
        <w:rPr>
          <w:rFonts w:ascii="Times New Roman" w:eastAsia="Times New Roman" w:hAnsi="Times New Roman" w:cs="Times New Roman"/>
          <w:sz w:val="28"/>
        </w:rPr>
        <w:t xml:space="preserve">=0.05) in the score means of the upper subgroups of the two experimental and controlled group in the mathematical thinking skills test, and achievement test.                                                                                         </w:t>
      </w:r>
    </w:p>
    <w:p w:rsidR="00347AE4" w:rsidRPr="00D5501A" w:rsidRDefault="00347AE4" w:rsidP="00347AE4">
      <w:pPr>
        <w:bidi w:val="0"/>
        <w:spacing w:after="0" w:line="240" w:lineRule="auto"/>
        <w:jc w:val="both"/>
        <w:rPr>
          <w:rFonts w:ascii="Times New Roman" w:eastAsia="Times New Roman" w:hAnsi="Times New Roman" w:cs="Times New Roman"/>
          <w:sz w:val="28"/>
        </w:rPr>
      </w:pPr>
      <w:r w:rsidRPr="00D5501A">
        <w:rPr>
          <w:rFonts w:ascii="Times New Roman" w:eastAsia="Times New Roman" w:hAnsi="Times New Roman" w:cs="Times New Roman"/>
          <w:sz w:val="28"/>
        </w:rPr>
        <w:t xml:space="preserve">                                                                                       </w:t>
      </w:r>
    </w:p>
    <w:p w:rsidR="00347AE4" w:rsidRPr="00D5501A" w:rsidRDefault="00347AE4" w:rsidP="00347AE4">
      <w:pPr>
        <w:bidi w:val="0"/>
        <w:spacing w:after="0" w:line="240" w:lineRule="auto"/>
        <w:jc w:val="both"/>
        <w:rPr>
          <w:rFonts w:ascii="Times New Roman" w:eastAsia="Times New Roman" w:hAnsi="Times New Roman" w:cs="Times New Roman"/>
          <w:sz w:val="28"/>
          <w:rtl/>
        </w:rPr>
      </w:pPr>
      <w:r w:rsidRPr="00D5501A">
        <w:rPr>
          <w:rFonts w:ascii="Times New Roman" w:eastAsia="Times New Roman" w:hAnsi="Times New Roman" w:cs="Times New Roman"/>
          <w:b/>
          <w:bCs/>
          <w:sz w:val="28"/>
        </w:rPr>
        <w:t xml:space="preserve">      According to results the researcher put the following recommendations:                                                                                 </w:t>
      </w:r>
      <w:r w:rsidRPr="00D5501A">
        <w:rPr>
          <w:rFonts w:ascii="Times New Roman" w:eastAsia="Times New Roman" w:hAnsi="Times New Roman" w:cs="Times New Roman"/>
          <w:sz w:val="28"/>
        </w:rPr>
        <w:t xml:space="preserve">   </w:t>
      </w:r>
    </w:p>
    <w:p w:rsidR="00347AE4" w:rsidRPr="00D5501A" w:rsidRDefault="00347AE4" w:rsidP="00347AE4">
      <w:pPr>
        <w:bidi w:val="0"/>
        <w:spacing w:after="0" w:line="240" w:lineRule="auto"/>
        <w:jc w:val="both"/>
        <w:rPr>
          <w:rFonts w:ascii="Times New Roman" w:eastAsia="Times New Roman" w:hAnsi="Times New Roman" w:cs="Times New Roman"/>
          <w:sz w:val="28"/>
          <w:rtl/>
        </w:rPr>
      </w:pPr>
      <w:r w:rsidRPr="00D5501A">
        <w:rPr>
          <w:rFonts w:ascii="Times New Roman" w:eastAsia="Times New Roman" w:hAnsi="Times New Roman" w:cs="Times New Roman"/>
          <w:b/>
          <w:bCs/>
          <w:sz w:val="32"/>
          <w:szCs w:val="32"/>
        </w:rPr>
        <w:t xml:space="preserve">     -</w:t>
      </w:r>
      <w:r w:rsidRPr="00D5501A">
        <w:rPr>
          <w:rFonts w:ascii="Times New Roman" w:eastAsia="Times New Roman" w:hAnsi="Times New Roman" w:cs="Times New Roman"/>
          <w:sz w:val="28"/>
        </w:rPr>
        <w:t xml:space="preserve"> Holding training courses for in-service teachers, on how to use science processes in teaching mathematics and other subjects.                  </w:t>
      </w:r>
    </w:p>
    <w:p w:rsidR="00347AE4" w:rsidRPr="00D5501A" w:rsidRDefault="00347AE4" w:rsidP="00347AE4">
      <w:pPr>
        <w:bidi w:val="0"/>
        <w:spacing w:after="0" w:line="240" w:lineRule="auto"/>
        <w:jc w:val="both"/>
        <w:rPr>
          <w:rFonts w:ascii="Times New Roman" w:eastAsia="Times New Roman" w:hAnsi="Times New Roman" w:cs="Times New Roman"/>
          <w:b/>
          <w:bCs/>
          <w:sz w:val="28"/>
          <w:rtl/>
        </w:rPr>
      </w:pPr>
      <w:r w:rsidRPr="00D5501A">
        <w:rPr>
          <w:rFonts w:ascii="Times New Roman" w:eastAsia="Times New Roman" w:hAnsi="Times New Roman" w:cs="Times New Roman"/>
          <w:b/>
          <w:bCs/>
          <w:sz w:val="32"/>
          <w:szCs w:val="32"/>
        </w:rPr>
        <w:t xml:space="preserve">     -</w:t>
      </w:r>
      <w:r w:rsidRPr="00D5501A">
        <w:rPr>
          <w:rFonts w:ascii="Times New Roman" w:eastAsia="Times New Roman" w:hAnsi="Times New Roman" w:cs="Times New Roman"/>
          <w:sz w:val="28"/>
        </w:rPr>
        <w:t xml:space="preserve"> Giving attention to the importance of the science processes in teaching in general, and the teaching science and mathematics especially, as they help to make the integrated view of science as a subject and method.                                                                                                        </w:t>
      </w:r>
    </w:p>
    <w:p w:rsidR="00347AE4" w:rsidRPr="00D5501A" w:rsidRDefault="00347AE4" w:rsidP="00347AE4">
      <w:pPr>
        <w:bidi w:val="0"/>
        <w:spacing w:after="0" w:line="240" w:lineRule="auto"/>
        <w:jc w:val="both"/>
        <w:rPr>
          <w:rFonts w:ascii="Times New Roman" w:eastAsia="Times New Roman" w:hAnsi="Times New Roman" w:cs="Times New Roman"/>
          <w:b/>
          <w:bCs/>
          <w:sz w:val="28"/>
          <w:rtl/>
        </w:rPr>
      </w:pPr>
      <w:r w:rsidRPr="00D5501A">
        <w:rPr>
          <w:rFonts w:ascii="Times New Roman" w:eastAsia="Times New Roman" w:hAnsi="Times New Roman" w:cs="Times New Roman"/>
          <w:b/>
          <w:bCs/>
          <w:sz w:val="28"/>
        </w:rPr>
        <w:t xml:space="preserve">      </w:t>
      </w:r>
    </w:p>
    <w:p w:rsidR="00347AE4" w:rsidRPr="00D5501A" w:rsidRDefault="00347AE4" w:rsidP="00347AE4">
      <w:pPr>
        <w:bidi w:val="0"/>
        <w:spacing w:after="0" w:line="240" w:lineRule="auto"/>
        <w:jc w:val="both"/>
        <w:rPr>
          <w:rFonts w:ascii="Times New Roman" w:eastAsia="Times New Roman" w:hAnsi="Times New Roman" w:cs="Times New Roman"/>
          <w:b/>
          <w:bCs/>
          <w:sz w:val="28"/>
          <w:rtl/>
        </w:rPr>
      </w:pPr>
      <w:r w:rsidRPr="00D5501A">
        <w:rPr>
          <w:rFonts w:ascii="Times New Roman" w:eastAsia="Times New Roman" w:hAnsi="Times New Roman" w:cs="Times New Roman"/>
          <w:b/>
          <w:bCs/>
          <w:sz w:val="28"/>
        </w:rPr>
        <w:t xml:space="preserve">     The researcher also suggests the followings:                                     </w:t>
      </w:r>
    </w:p>
    <w:p w:rsidR="00347AE4" w:rsidRPr="00D5501A" w:rsidRDefault="00347AE4" w:rsidP="00347AE4">
      <w:pPr>
        <w:bidi w:val="0"/>
        <w:spacing w:after="0" w:line="240" w:lineRule="auto"/>
        <w:jc w:val="both"/>
        <w:rPr>
          <w:rFonts w:ascii="Times New Roman" w:eastAsia="Times New Roman" w:hAnsi="Times New Roman" w:cs="Times New Roman"/>
          <w:sz w:val="28"/>
          <w:rtl/>
        </w:rPr>
      </w:pPr>
      <w:r w:rsidRPr="00D5501A">
        <w:rPr>
          <w:rFonts w:ascii="Times New Roman" w:eastAsia="Times New Roman" w:hAnsi="Times New Roman" w:cs="Times New Roman"/>
          <w:b/>
          <w:bCs/>
          <w:sz w:val="32"/>
          <w:szCs w:val="32"/>
        </w:rPr>
        <w:t xml:space="preserve">     -</w:t>
      </w:r>
      <w:r w:rsidRPr="00D5501A">
        <w:rPr>
          <w:rFonts w:ascii="Times New Roman" w:eastAsia="Times New Roman" w:hAnsi="Times New Roman" w:cs="Times New Roman"/>
          <w:sz w:val="28"/>
        </w:rPr>
        <w:t xml:space="preserve"> Carry out comparative studies between using science processes and other teaching strategies, to know which one is more effective in developing thinking skills.                                                                          </w:t>
      </w:r>
      <w:r w:rsidRPr="00D5501A">
        <w:rPr>
          <w:rFonts w:ascii="Times New Roman" w:eastAsia="Times New Roman" w:hAnsi="Times New Roman" w:cs="Times New Roman" w:hint="cs"/>
          <w:sz w:val="28"/>
          <w:rtl/>
        </w:rPr>
        <w:t xml:space="preserve">      </w:t>
      </w:r>
    </w:p>
    <w:p w:rsidR="00347AE4" w:rsidRDefault="00347AE4" w:rsidP="00347AE4">
      <w:pPr>
        <w:bidi w:val="0"/>
        <w:spacing w:line="240" w:lineRule="auto"/>
        <w:jc w:val="both"/>
      </w:pPr>
      <w:r w:rsidRPr="00D5501A">
        <w:rPr>
          <w:rFonts w:ascii="Times New Roman" w:eastAsia="Times New Roman" w:hAnsi="Times New Roman" w:cs="Times New Roman"/>
          <w:sz w:val="28"/>
        </w:rPr>
        <w:t xml:space="preserve"> </w:t>
      </w:r>
      <w:r w:rsidRPr="00D5501A">
        <w:rPr>
          <w:rFonts w:ascii="Times New Roman" w:eastAsia="Times New Roman" w:hAnsi="Times New Roman" w:cs="Times New Roman"/>
          <w:b/>
          <w:bCs/>
          <w:sz w:val="32"/>
          <w:szCs w:val="32"/>
        </w:rPr>
        <w:t xml:space="preserve">    -</w:t>
      </w:r>
      <w:r w:rsidRPr="00D5501A">
        <w:rPr>
          <w:rFonts w:ascii="Times New Roman" w:eastAsia="Times New Roman" w:hAnsi="Times New Roman" w:cs="Times New Roman"/>
          <w:sz w:val="28"/>
        </w:rPr>
        <w:t xml:space="preserve"> </w:t>
      </w:r>
      <w:proofErr w:type="spellStart"/>
      <w:r w:rsidRPr="00D5501A">
        <w:rPr>
          <w:rFonts w:ascii="Times New Roman" w:eastAsia="Times New Roman" w:hAnsi="Times New Roman" w:cs="Times New Roman"/>
          <w:sz w:val="28"/>
        </w:rPr>
        <w:t>Analysing</w:t>
      </w:r>
      <w:proofErr w:type="spellEnd"/>
      <w:r w:rsidRPr="00D5501A">
        <w:rPr>
          <w:rFonts w:ascii="Times New Roman" w:eastAsia="Times New Roman" w:hAnsi="Times New Roman" w:cs="Times New Roman"/>
          <w:sz w:val="28"/>
        </w:rPr>
        <w:t xml:space="preserve"> the mathematics course books for the basic and the secondary education to insure that they include science processes.  </w:t>
      </w:r>
    </w:p>
    <w:p w:rsidR="00347AE4" w:rsidRPr="00347AE4" w:rsidRDefault="00347AE4" w:rsidP="00347AE4">
      <w:pPr>
        <w:spacing w:after="0" w:line="312" w:lineRule="auto"/>
        <w:ind w:left="360"/>
        <w:jc w:val="right"/>
        <w:rPr>
          <w:rFonts w:ascii="Times New Roman" w:eastAsia="Times New Roman" w:hAnsi="Times New Roman" w:cs="Arabic Transparent"/>
          <w:sz w:val="28"/>
        </w:rPr>
      </w:pPr>
    </w:p>
    <w:sectPr w:rsidR="00347AE4" w:rsidRPr="00347AE4" w:rsidSect="00347AE4">
      <w:pgSz w:w="11906" w:h="16838"/>
      <w:pgMar w:top="426" w:right="424" w:bottom="142"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Mathematica1">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F2EC3"/>
    <w:multiLevelType w:val="hybridMultilevel"/>
    <w:tmpl w:val="5AC6F298"/>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B4823A5"/>
    <w:multiLevelType w:val="hybridMultilevel"/>
    <w:tmpl w:val="3008136E"/>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5E5F98"/>
    <w:multiLevelType w:val="hybridMultilevel"/>
    <w:tmpl w:val="217ABBFA"/>
    <w:lvl w:ilvl="0" w:tplc="5C7A3306">
      <w:numFmt w:val="bullet"/>
      <w:lvlText w:val="-"/>
      <w:lvlJc w:val="left"/>
      <w:pPr>
        <w:tabs>
          <w:tab w:val="num" w:pos="360"/>
        </w:tabs>
        <w:ind w:left="360" w:hanging="360"/>
      </w:pPr>
      <w:rPr>
        <w:rFonts w:ascii="Times New Roman" w:eastAsia="Times New Roman" w:hAnsi="Times New Roman" w:cs="Arabic Transparent"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E94131E"/>
    <w:multiLevelType w:val="hybridMultilevel"/>
    <w:tmpl w:val="1480F138"/>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FE2135"/>
    <w:multiLevelType w:val="hybridMultilevel"/>
    <w:tmpl w:val="17EAAD76"/>
    <w:lvl w:ilvl="0" w:tplc="5C7A3306">
      <w:numFmt w:val="bullet"/>
      <w:lvlText w:val="-"/>
      <w:lvlJc w:val="left"/>
      <w:pPr>
        <w:tabs>
          <w:tab w:val="num" w:pos="360"/>
        </w:tabs>
        <w:ind w:left="360" w:hanging="360"/>
      </w:pPr>
      <w:rPr>
        <w:rFonts w:ascii="Times New Roman" w:eastAsia="Times New Roman" w:hAnsi="Times New Roman" w:cs="Arabic Transparent"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B5050C2"/>
    <w:multiLevelType w:val="hybridMultilevel"/>
    <w:tmpl w:val="EF8EE2E6"/>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3E1014F"/>
    <w:multiLevelType w:val="hybridMultilevel"/>
    <w:tmpl w:val="B7EC6112"/>
    <w:lvl w:ilvl="0" w:tplc="5C7A3306">
      <w:numFmt w:val="bullet"/>
      <w:lvlText w:val="-"/>
      <w:lvlJc w:val="left"/>
      <w:pPr>
        <w:tabs>
          <w:tab w:val="num" w:pos="360"/>
        </w:tabs>
        <w:ind w:left="360" w:hanging="360"/>
      </w:pPr>
      <w:rPr>
        <w:rFonts w:ascii="Times New Roman" w:eastAsia="Times New Roman" w:hAnsi="Times New Roman" w:cs="Arabic Transparent"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AE1332"/>
    <w:multiLevelType w:val="hybridMultilevel"/>
    <w:tmpl w:val="20BE77A4"/>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4E"/>
    <w:rsid w:val="00132696"/>
    <w:rsid w:val="00347AE4"/>
    <w:rsid w:val="006B5D77"/>
    <w:rsid w:val="007E06A4"/>
    <w:rsid w:val="00CE6F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7BF4"/>
  <w15:chartTrackingRefBased/>
  <w15:docId w15:val="{8841063B-AC42-41F8-B254-BF064396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F4E"/>
    <w:pPr>
      <w:bidi/>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1058</Words>
  <Characters>6034</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ALatheer</dc:creator>
  <cp:keywords/>
  <dc:description/>
  <cp:lastModifiedBy>ALatheer</cp:lastModifiedBy>
  <cp:revision>3</cp:revision>
  <dcterms:created xsi:type="dcterms:W3CDTF">2024-08-31T20:52:00Z</dcterms:created>
  <dcterms:modified xsi:type="dcterms:W3CDTF">2024-10-22T07:58:00Z</dcterms:modified>
</cp:coreProperties>
</file>